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76A3E">
        <w:trPr>
          <w:trHeight w:hRule="exact" w:val="1528"/>
        </w:trPr>
        <w:tc>
          <w:tcPr>
            <w:tcW w:w="143" w:type="dxa"/>
          </w:tcPr>
          <w:p w:rsidR="00D76A3E" w:rsidRDefault="00D76A3E"/>
        </w:tc>
        <w:tc>
          <w:tcPr>
            <w:tcW w:w="285" w:type="dxa"/>
          </w:tcPr>
          <w:p w:rsidR="00D76A3E" w:rsidRDefault="00D76A3E"/>
        </w:tc>
        <w:tc>
          <w:tcPr>
            <w:tcW w:w="710" w:type="dxa"/>
          </w:tcPr>
          <w:p w:rsidR="00D76A3E" w:rsidRDefault="00D76A3E"/>
        </w:tc>
        <w:tc>
          <w:tcPr>
            <w:tcW w:w="1419" w:type="dxa"/>
          </w:tcPr>
          <w:p w:rsidR="00D76A3E" w:rsidRDefault="00D76A3E"/>
        </w:tc>
        <w:tc>
          <w:tcPr>
            <w:tcW w:w="1419" w:type="dxa"/>
          </w:tcPr>
          <w:p w:rsidR="00D76A3E" w:rsidRDefault="00D76A3E"/>
        </w:tc>
        <w:tc>
          <w:tcPr>
            <w:tcW w:w="710" w:type="dxa"/>
          </w:tcPr>
          <w:p w:rsidR="00D76A3E" w:rsidRDefault="00D76A3E"/>
        </w:tc>
        <w:tc>
          <w:tcPr>
            <w:tcW w:w="5543" w:type="dxa"/>
            <w:gridSpan w:val="4"/>
            <w:shd w:val="clear" w:color="000000" w:fill="FFFFFF"/>
            <w:tcMar>
              <w:left w:w="34" w:type="dxa"/>
              <w:right w:w="34" w:type="dxa"/>
            </w:tcMar>
          </w:tcPr>
          <w:p w:rsidR="00D76A3E" w:rsidRDefault="0079677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D76A3E">
        <w:trPr>
          <w:trHeight w:hRule="exact" w:val="138"/>
        </w:trPr>
        <w:tc>
          <w:tcPr>
            <w:tcW w:w="143" w:type="dxa"/>
          </w:tcPr>
          <w:p w:rsidR="00D76A3E" w:rsidRDefault="00D76A3E"/>
        </w:tc>
        <w:tc>
          <w:tcPr>
            <w:tcW w:w="285" w:type="dxa"/>
          </w:tcPr>
          <w:p w:rsidR="00D76A3E" w:rsidRDefault="00D76A3E"/>
        </w:tc>
        <w:tc>
          <w:tcPr>
            <w:tcW w:w="710" w:type="dxa"/>
          </w:tcPr>
          <w:p w:rsidR="00D76A3E" w:rsidRDefault="00D76A3E"/>
        </w:tc>
        <w:tc>
          <w:tcPr>
            <w:tcW w:w="1419" w:type="dxa"/>
          </w:tcPr>
          <w:p w:rsidR="00D76A3E" w:rsidRDefault="00D76A3E"/>
        </w:tc>
        <w:tc>
          <w:tcPr>
            <w:tcW w:w="1419" w:type="dxa"/>
          </w:tcPr>
          <w:p w:rsidR="00D76A3E" w:rsidRDefault="00D76A3E"/>
        </w:tc>
        <w:tc>
          <w:tcPr>
            <w:tcW w:w="710" w:type="dxa"/>
          </w:tcPr>
          <w:p w:rsidR="00D76A3E" w:rsidRDefault="00D76A3E"/>
        </w:tc>
        <w:tc>
          <w:tcPr>
            <w:tcW w:w="426" w:type="dxa"/>
          </w:tcPr>
          <w:p w:rsidR="00D76A3E" w:rsidRDefault="00D76A3E"/>
        </w:tc>
        <w:tc>
          <w:tcPr>
            <w:tcW w:w="1277" w:type="dxa"/>
          </w:tcPr>
          <w:p w:rsidR="00D76A3E" w:rsidRDefault="00D76A3E"/>
        </w:tc>
        <w:tc>
          <w:tcPr>
            <w:tcW w:w="993" w:type="dxa"/>
          </w:tcPr>
          <w:p w:rsidR="00D76A3E" w:rsidRDefault="00D76A3E"/>
        </w:tc>
        <w:tc>
          <w:tcPr>
            <w:tcW w:w="2836" w:type="dxa"/>
          </w:tcPr>
          <w:p w:rsidR="00D76A3E" w:rsidRDefault="00D76A3E"/>
        </w:tc>
      </w:tr>
      <w:tr w:rsidR="00D76A3E">
        <w:trPr>
          <w:trHeight w:hRule="exact" w:val="585"/>
        </w:trPr>
        <w:tc>
          <w:tcPr>
            <w:tcW w:w="10221" w:type="dxa"/>
            <w:gridSpan w:val="10"/>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76A3E" w:rsidRDefault="007967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76A3E">
        <w:trPr>
          <w:trHeight w:hRule="exact" w:val="314"/>
        </w:trPr>
        <w:tc>
          <w:tcPr>
            <w:tcW w:w="10221" w:type="dxa"/>
            <w:gridSpan w:val="10"/>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76A3E">
        <w:trPr>
          <w:trHeight w:hRule="exact" w:val="211"/>
        </w:trPr>
        <w:tc>
          <w:tcPr>
            <w:tcW w:w="143" w:type="dxa"/>
          </w:tcPr>
          <w:p w:rsidR="00D76A3E" w:rsidRDefault="00D76A3E"/>
        </w:tc>
        <w:tc>
          <w:tcPr>
            <w:tcW w:w="285" w:type="dxa"/>
          </w:tcPr>
          <w:p w:rsidR="00D76A3E" w:rsidRDefault="00D76A3E"/>
        </w:tc>
        <w:tc>
          <w:tcPr>
            <w:tcW w:w="710" w:type="dxa"/>
          </w:tcPr>
          <w:p w:rsidR="00D76A3E" w:rsidRDefault="00D76A3E"/>
        </w:tc>
        <w:tc>
          <w:tcPr>
            <w:tcW w:w="1419" w:type="dxa"/>
          </w:tcPr>
          <w:p w:rsidR="00D76A3E" w:rsidRDefault="00D76A3E"/>
        </w:tc>
        <w:tc>
          <w:tcPr>
            <w:tcW w:w="1419" w:type="dxa"/>
          </w:tcPr>
          <w:p w:rsidR="00D76A3E" w:rsidRDefault="00D76A3E"/>
        </w:tc>
        <w:tc>
          <w:tcPr>
            <w:tcW w:w="710" w:type="dxa"/>
          </w:tcPr>
          <w:p w:rsidR="00D76A3E" w:rsidRDefault="00D76A3E"/>
        </w:tc>
        <w:tc>
          <w:tcPr>
            <w:tcW w:w="426" w:type="dxa"/>
          </w:tcPr>
          <w:p w:rsidR="00D76A3E" w:rsidRDefault="00D76A3E"/>
        </w:tc>
        <w:tc>
          <w:tcPr>
            <w:tcW w:w="1277" w:type="dxa"/>
          </w:tcPr>
          <w:p w:rsidR="00D76A3E" w:rsidRDefault="00D76A3E"/>
        </w:tc>
        <w:tc>
          <w:tcPr>
            <w:tcW w:w="993" w:type="dxa"/>
          </w:tcPr>
          <w:p w:rsidR="00D76A3E" w:rsidRDefault="00D76A3E"/>
        </w:tc>
        <w:tc>
          <w:tcPr>
            <w:tcW w:w="2836" w:type="dxa"/>
          </w:tcPr>
          <w:p w:rsidR="00D76A3E" w:rsidRDefault="00D76A3E"/>
        </w:tc>
      </w:tr>
      <w:tr w:rsidR="00D76A3E">
        <w:trPr>
          <w:trHeight w:hRule="exact" w:val="277"/>
        </w:trPr>
        <w:tc>
          <w:tcPr>
            <w:tcW w:w="143" w:type="dxa"/>
          </w:tcPr>
          <w:p w:rsidR="00D76A3E" w:rsidRDefault="00D76A3E"/>
        </w:tc>
        <w:tc>
          <w:tcPr>
            <w:tcW w:w="285" w:type="dxa"/>
          </w:tcPr>
          <w:p w:rsidR="00D76A3E" w:rsidRDefault="00D76A3E"/>
        </w:tc>
        <w:tc>
          <w:tcPr>
            <w:tcW w:w="710" w:type="dxa"/>
          </w:tcPr>
          <w:p w:rsidR="00D76A3E" w:rsidRDefault="00D76A3E"/>
        </w:tc>
        <w:tc>
          <w:tcPr>
            <w:tcW w:w="1419" w:type="dxa"/>
          </w:tcPr>
          <w:p w:rsidR="00D76A3E" w:rsidRDefault="00D76A3E"/>
        </w:tc>
        <w:tc>
          <w:tcPr>
            <w:tcW w:w="1419" w:type="dxa"/>
          </w:tcPr>
          <w:p w:rsidR="00D76A3E" w:rsidRDefault="00D76A3E"/>
        </w:tc>
        <w:tc>
          <w:tcPr>
            <w:tcW w:w="710" w:type="dxa"/>
          </w:tcPr>
          <w:p w:rsidR="00D76A3E" w:rsidRDefault="00D76A3E"/>
        </w:tc>
        <w:tc>
          <w:tcPr>
            <w:tcW w:w="426" w:type="dxa"/>
          </w:tcPr>
          <w:p w:rsidR="00D76A3E" w:rsidRDefault="00D76A3E"/>
        </w:tc>
        <w:tc>
          <w:tcPr>
            <w:tcW w:w="1277" w:type="dxa"/>
          </w:tcPr>
          <w:p w:rsidR="00D76A3E" w:rsidRDefault="00D76A3E"/>
        </w:tc>
        <w:tc>
          <w:tcPr>
            <w:tcW w:w="3842" w:type="dxa"/>
            <w:gridSpan w:val="2"/>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УТВЕРЖДАЮ</w:t>
            </w:r>
          </w:p>
        </w:tc>
      </w:tr>
      <w:tr w:rsidR="00D76A3E">
        <w:trPr>
          <w:trHeight w:hRule="exact" w:val="138"/>
        </w:trPr>
        <w:tc>
          <w:tcPr>
            <w:tcW w:w="143" w:type="dxa"/>
          </w:tcPr>
          <w:p w:rsidR="00D76A3E" w:rsidRDefault="00D76A3E"/>
        </w:tc>
        <w:tc>
          <w:tcPr>
            <w:tcW w:w="285" w:type="dxa"/>
          </w:tcPr>
          <w:p w:rsidR="00D76A3E" w:rsidRDefault="00D76A3E"/>
        </w:tc>
        <w:tc>
          <w:tcPr>
            <w:tcW w:w="710" w:type="dxa"/>
          </w:tcPr>
          <w:p w:rsidR="00D76A3E" w:rsidRDefault="00D76A3E"/>
        </w:tc>
        <w:tc>
          <w:tcPr>
            <w:tcW w:w="1419" w:type="dxa"/>
          </w:tcPr>
          <w:p w:rsidR="00D76A3E" w:rsidRDefault="00D76A3E"/>
        </w:tc>
        <w:tc>
          <w:tcPr>
            <w:tcW w:w="1419" w:type="dxa"/>
          </w:tcPr>
          <w:p w:rsidR="00D76A3E" w:rsidRDefault="00D76A3E"/>
        </w:tc>
        <w:tc>
          <w:tcPr>
            <w:tcW w:w="710" w:type="dxa"/>
          </w:tcPr>
          <w:p w:rsidR="00D76A3E" w:rsidRDefault="00D76A3E"/>
        </w:tc>
        <w:tc>
          <w:tcPr>
            <w:tcW w:w="426" w:type="dxa"/>
          </w:tcPr>
          <w:p w:rsidR="00D76A3E" w:rsidRDefault="00D76A3E"/>
        </w:tc>
        <w:tc>
          <w:tcPr>
            <w:tcW w:w="1277" w:type="dxa"/>
          </w:tcPr>
          <w:p w:rsidR="00D76A3E" w:rsidRDefault="00D76A3E"/>
        </w:tc>
        <w:tc>
          <w:tcPr>
            <w:tcW w:w="993" w:type="dxa"/>
          </w:tcPr>
          <w:p w:rsidR="00D76A3E" w:rsidRDefault="00D76A3E"/>
        </w:tc>
        <w:tc>
          <w:tcPr>
            <w:tcW w:w="2836" w:type="dxa"/>
          </w:tcPr>
          <w:p w:rsidR="00D76A3E" w:rsidRDefault="00D76A3E"/>
        </w:tc>
      </w:tr>
      <w:tr w:rsidR="00D76A3E">
        <w:trPr>
          <w:trHeight w:hRule="exact" w:val="277"/>
        </w:trPr>
        <w:tc>
          <w:tcPr>
            <w:tcW w:w="143" w:type="dxa"/>
          </w:tcPr>
          <w:p w:rsidR="00D76A3E" w:rsidRDefault="00D76A3E"/>
        </w:tc>
        <w:tc>
          <w:tcPr>
            <w:tcW w:w="285" w:type="dxa"/>
          </w:tcPr>
          <w:p w:rsidR="00D76A3E" w:rsidRDefault="00D76A3E"/>
        </w:tc>
        <w:tc>
          <w:tcPr>
            <w:tcW w:w="710" w:type="dxa"/>
          </w:tcPr>
          <w:p w:rsidR="00D76A3E" w:rsidRDefault="00D76A3E"/>
        </w:tc>
        <w:tc>
          <w:tcPr>
            <w:tcW w:w="1419" w:type="dxa"/>
          </w:tcPr>
          <w:p w:rsidR="00D76A3E" w:rsidRDefault="00D76A3E"/>
        </w:tc>
        <w:tc>
          <w:tcPr>
            <w:tcW w:w="1419" w:type="dxa"/>
          </w:tcPr>
          <w:p w:rsidR="00D76A3E" w:rsidRDefault="00D76A3E"/>
        </w:tc>
        <w:tc>
          <w:tcPr>
            <w:tcW w:w="710" w:type="dxa"/>
          </w:tcPr>
          <w:p w:rsidR="00D76A3E" w:rsidRDefault="00D76A3E"/>
        </w:tc>
        <w:tc>
          <w:tcPr>
            <w:tcW w:w="426" w:type="dxa"/>
          </w:tcPr>
          <w:p w:rsidR="00D76A3E" w:rsidRDefault="00D76A3E"/>
        </w:tc>
        <w:tc>
          <w:tcPr>
            <w:tcW w:w="1277" w:type="dxa"/>
          </w:tcPr>
          <w:p w:rsidR="00D76A3E" w:rsidRDefault="00D76A3E"/>
        </w:tc>
        <w:tc>
          <w:tcPr>
            <w:tcW w:w="3842" w:type="dxa"/>
            <w:gridSpan w:val="2"/>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76A3E">
        <w:trPr>
          <w:trHeight w:hRule="exact" w:val="138"/>
        </w:trPr>
        <w:tc>
          <w:tcPr>
            <w:tcW w:w="143" w:type="dxa"/>
          </w:tcPr>
          <w:p w:rsidR="00D76A3E" w:rsidRDefault="00D76A3E"/>
        </w:tc>
        <w:tc>
          <w:tcPr>
            <w:tcW w:w="285" w:type="dxa"/>
          </w:tcPr>
          <w:p w:rsidR="00D76A3E" w:rsidRDefault="00D76A3E"/>
        </w:tc>
        <w:tc>
          <w:tcPr>
            <w:tcW w:w="710" w:type="dxa"/>
          </w:tcPr>
          <w:p w:rsidR="00D76A3E" w:rsidRDefault="00D76A3E"/>
        </w:tc>
        <w:tc>
          <w:tcPr>
            <w:tcW w:w="1419" w:type="dxa"/>
          </w:tcPr>
          <w:p w:rsidR="00D76A3E" w:rsidRDefault="00D76A3E"/>
        </w:tc>
        <w:tc>
          <w:tcPr>
            <w:tcW w:w="1419" w:type="dxa"/>
          </w:tcPr>
          <w:p w:rsidR="00D76A3E" w:rsidRDefault="00D76A3E"/>
        </w:tc>
        <w:tc>
          <w:tcPr>
            <w:tcW w:w="710" w:type="dxa"/>
          </w:tcPr>
          <w:p w:rsidR="00D76A3E" w:rsidRDefault="00D76A3E"/>
        </w:tc>
        <w:tc>
          <w:tcPr>
            <w:tcW w:w="426" w:type="dxa"/>
          </w:tcPr>
          <w:p w:rsidR="00D76A3E" w:rsidRDefault="00D76A3E"/>
        </w:tc>
        <w:tc>
          <w:tcPr>
            <w:tcW w:w="1277" w:type="dxa"/>
          </w:tcPr>
          <w:p w:rsidR="00D76A3E" w:rsidRDefault="00D76A3E"/>
        </w:tc>
        <w:tc>
          <w:tcPr>
            <w:tcW w:w="993" w:type="dxa"/>
          </w:tcPr>
          <w:p w:rsidR="00D76A3E" w:rsidRDefault="00D76A3E"/>
        </w:tc>
        <w:tc>
          <w:tcPr>
            <w:tcW w:w="2836" w:type="dxa"/>
          </w:tcPr>
          <w:p w:rsidR="00D76A3E" w:rsidRDefault="00D76A3E"/>
        </w:tc>
      </w:tr>
      <w:tr w:rsidR="00D76A3E">
        <w:trPr>
          <w:trHeight w:hRule="exact" w:val="277"/>
        </w:trPr>
        <w:tc>
          <w:tcPr>
            <w:tcW w:w="143" w:type="dxa"/>
          </w:tcPr>
          <w:p w:rsidR="00D76A3E" w:rsidRDefault="00D76A3E"/>
        </w:tc>
        <w:tc>
          <w:tcPr>
            <w:tcW w:w="285" w:type="dxa"/>
          </w:tcPr>
          <w:p w:rsidR="00D76A3E" w:rsidRDefault="00D76A3E"/>
        </w:tc>
        <w:tc>
          <w:tcPr>
            <w:tcW w:w="710" w:type="dxa"/>
          </w:tcPr>
          <w:p w:rsidR="00D76A3E" w:rsidRDefault="00D76A3E"/>
        </w:tc>
        <w:tc>
          <w:tcPr>
            <w:tcW w:w="1419" w:type="dxa"/>
          </w:tcPr>
          <w:p w:rsidR="00D76A3E" w:rsidRDefault="00D76A3E"/>
        </w:tc>
        <w:tc>
          <w:tcPr>
            <w:tcW w:w="1419" w:type="dxa"/>
          </w:tcPr>
          <w:p w:rsidR="00D76A3E" w:rsidRDefault="00D76A3E"/>
        </w:tc>
        <w:tc>
          <w:tcPr>
            <w:tcW w:w="710" w:type="dxa"/>
          </w:tcPr>
          <w:p w:rsidR="00D76A3E" w:rsidRDefault="00D76A3E"/>
        </w:tc>
        <w:tc>
          <w:tcPr>
            <w:tcW w:w="426" w:type="dxa"/>
          </w:tcPr>
          <w:p w:rsidR="00D76A3E" w:rsidRDefault="00D76A3E"/>
        </w:tc>
        <w:tc>
          <w:tcPr>
            <w:tcW w:w="1277" w:type="dxa"/>
          </w:tcPr>
          <w:p w:rsidR="00D76A3E" w:rsidRDefault="00D76A3E"/>
        </w:tc>
        <w:tc>
          <w:tcPr>
            <w:tcW w:w="3842" w:type="dxa"/>
            <w:gridSpan w:val="2"/>
            <w:shd w:val="clear" w:color="000000" w:fill="FFFFFF"/>
            <w:tcMar>
              <w:left w:w="34" w:type="dxa"/>
              <w:right w:w="34" w:type="dxa"/>
            </w:tcMar>
          </w:tcPr>
          <w:p w:rsidR="00D76A3E" w:rsidRDefault="0079677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76A3E">
        <w:trPr>
          <w:trHeight w:hRule="exact" w:val="138"/>
        </w:trPr>
        <w:tc>
          <w:tcPr>
            <w:tcW w:w="143" w:type="dxa"/>
          </w:tcPr>
          <w:p w:rsidR="00D76A3E" w:rsidRDefault="00D76A3E"/>
        </w:tc>
        <w:tc>
          <w:tcPr>
            <w:tcW w:w="285" w:type="dxa"/>
          </w:tcPr>
          <w:p w:rsidR="00D76A3E" w:rsidRDefault="00D76A3E"/>
        </w:tc>
        <w:tc>
          <w:tcPr>
            <w:tcW w:w="710" w:type="dxa"/>
          </w:tcPr>
          <w:p w:rsidR="00D76A3E" w:rsidRDefault="00D76A3E"/>
        </w:tc>
        <w:tc>
          <w:tcPr>
            <w:tcW w:w="1419" w:type="dxa"/>
          </w:tcPr>
          <w:p w:rsidR="00D76A3E" w:rsidRDefault="00D76A3E"/>
        </w:tc>
        <w:tc>
          <w:tcPr>
            <w:tcW w:w="1419" w:type="dxa"/>
          </w:tcPr>
          <w:p w:rsidR="00D76A3E" w:rsidRDefault="00D76A3E"/>
        </w:tc>
        <w:tc>
          <w:tcPr>
            <w:tcW w:w="710" w:type="dxa"/>
          </w:tcPr>
          <w:p w:rsidR="00D76A3E" w:rsidRDefault="00D76A3E"/>
        </w:tc>
        <w:tc>
          <w:tcPr>
            <w:tcW w:w="426" w:type="dxa"/>
          </w:tcPr>
          <w:p w:rsidR="00D76A3E" w:rsidRDefault="00D76A3E"/>
        </w:tc>
        <w:tc>
          <w:tcPr>
            <w:tcW w:w="1277" w:type="dxa"/>
          </w:tcPr>
          <w:p w:rsidR="00D76A3E" w:rsidRDefault="00D76A3E"/>
        </w:tc>
        <w:tc>
          <w:tcPr>
            <w:tcW w:w="993" w:type="dxa"/>
          </w:tcPr>
          <w:p w:rsidR="00D76A3E" w:rsidRDefault="00D76A3E"/>
        </w:tc>
        <w:tc>
          <w:tcPr>
            <w:tcW w:w="2836" w:type="dxa"/>
          </w:tcPr>
          <w:p w:rsidR="00D76A3E" w:rsidRDefault="00D76A3E"/>
        </w:tc>
      </w:tr>
      <w:tr w:rsidR="00D76A3E">
        <w:trPr>
          <w:trHeight w:hRule="exact" w:val="277"/>
        </w:trPr>
        <w:tc>
          <w:tcPr>
            <w:tcW w:w="143" w:type="dxa"/>
          </w:tcPr>
          <w:p w:rsidR="00D76A3E" w:rsidRDefault="00D76A3E"/>
        </w:tc>
        <w:tc>
          <w:tcPr>
            <w:tcW w:w="285" w:type="dxa"/>
          </w:tcPr>
          <w:p w:rsidR="00D76A3E" w:rsidRDefault="00D76A3E"/>
        </w:tc>
        <w:tc>
          <w:tcPr>
            <w:tcW w:w="710" w:type="dxa"/>
          </w:tcPr>
          <w:p w:rsidR="00D76A3E" w:rsidRDefault="00D76A3E"/>
        </w:tc>
        <w:tc>
          <w:tcPr>
            <w:tcW w:w="1419" w:type="dxa"/>
          </w:tcPr>
          <w:p w:rsidR="00D76A3E" w:rsidRDefault="00D76A3E"/>
        </w:tc>
        <w:tc>
          <w:tcPr>
            <w:tcW w:w="1419" w:type="dxa"/>
          </w:tcPr>
          <w:p w:rsidR="00D76A3E" w:rsidRDefault="00D76A3E"/>
        </w:tc>
        <w:tc>
          <w:tcPr>
            <w:tcW w:w="710" w:type="dxa"/>
          </w:tcPr>
          <w:p w:rsidR="00D76A3E" w:rsidRDefault="00D76A3E"/>
        </w:tc>
        <w:tc>
          <w:tcPr>
            <w:tcW w:w="426" w:type="dxa"/>
          </w:tcPr>
          <w:p w:rsidR="00D76A3E" w:rsidRDefault="00D76A3E"/>
        </w:tc>
        <w:tc>
          <w:tcPr>
            <w:tcW w:w="1277" w:type="dxa"/>
          </w:tcPr>
          <w:p w:rsidR="00D76A3E" w:rsidRDefault="00D76A3E"/>
        </w:tc>
        <w:tc>
          <w:tcPr>
            <w:tcW w:w="3842" w:type="dxa"/>
            <w:gridSpan w:val="2"/>
            <w:shd w:val="clear" w:color="000000" w:fill="FFFFFF"/>
            <w:tcMar>
              <w:left w:w="34" w:type="dxa"/>
              <w:right w:w="34" w:type="dxa"/>
            </w:tcMar>
          </w:tcPr>
          <w:p w:rsidR="00D76A3E" w:rsidRDefault="0079677E">
            <w:pPr>
              <w:spacing w:after="0" w:line="240" w:lineRule="auto"/>
              <w:jc w:val="right"/>
              <w:rPr>
                <w:sz w:val="24"/>
                <w:szCs w:val="24"/>
              </w:rPr>
            </w:pPr>
            <w:r>
              <w:rPr>
                <w:rFonts w:ascii="Times New Roman" w:hAnsi="Times New Roman" w:cs="Times New Roman"/>
                <w:color w:val="000000"/>
                <w:sz w:val="24"/>
                <w:szCs w:val="24"/>
              </w:rPr>
              <w:t>30.08.2021 г.</w:t>
            </w:r>
          </w:p>
        </w:tc>
      </w:tr>
      <w:tr w:rsidR="00D76A3E">
        <w:trPr>
          <w:trHeight w:hRule="exact" w:val="277"/>
        </w:trPr>
        <w:tc>
          <w:tcPr>
            <w:tcW w:w="143" w:type="dxa"/>
          </w:tcPr>
          <w:p w:rsidR="00D76A3E" w:rsidRDefault="00D76A3E"/>
        </w:tc>
        <w:tc>
          <w:tcPr>
            <w:tcW w:w="285" w:type="dxa"/>
          </w:tcPr>
          <w:p w:rsidR="00D76A3E" w:rsidRDefault="00D76A3E"/>
        </w:tc>
        <w:tc>
          <w:tcPr>
            <w:tcW w:w="710" w:type="dxa"/>
          </w:tcPr>
          <w:p w:rsidR="00D76A3E" w:rsidRDefault="00D76A3E"/>
        </w:tc>
        <w:tc>
          <w:tcPr>
            <w:tcW w:w="1419" w:type="dxa"/>
          </w:tcPr>
          <w:p w:rsidR="00D76A3E" w:rsidRDefault="00D76A3E"/>
        </w:tc>
        <w:tc>
          <w:tcPr>
            <w:tcW w:w="1419" w:type="dxa"/>
          </w:tcPr>
          <w:p w:rsidR="00D76A3E" w:rsidRDefault="00D76A3E"/>
        </w:tc>
        <w:tc>
          <w:tcPr>
            <w:tcW w:w="710" w:type="dxa"/>
          </w:tcPr>
          <w:p w:rsidR="00D76A3E" w:rsidRDefault="00D76A3E"/>
        </w:tc>
        <w:tc>
          <w:tcPr>
            <w:tcW w:w="426" w:type="dxa"/>
          </w:tcPr>
          <w:p w:rsidR="00D76A3E" w:rsidRDefault="00D76A3E"/>
        </w:tc>
        <w:tc>
          <w:tcPr>
            <w:tcW w:w="1277" w:type="dxa"/>
          </w:tcPr>
          <w:p w:rsidR="00D76A3E" w:rsidRDefault="00D76A3E"/>
        </w:tc>
        <w:tc>
          <w:tcPr>
            <w:tcW w:w="993" w:type="dxa"/>
          </w:tcPr>
          <w:p w:rsidR="00D76A3E" w:rsidRDefault="00D76A3E"/>
        </w:tc>
        <w:tc>
          <w:tcPr>
            <w:tcW w:w="2836" w:type="dxa"/>
          </w:tcPr>
          <w:p w:rsidR="00D76A3E" w:rsidRDefault="00D76A3E"/>
        </w:tc>
      </w:tr>
      <w:tr w:rsidR="00D76A3E">
        <w:trPr>
          <w:trHeight w:hRule="exact" w:val="416"/>
        </w:trPr>
        <w:tc>
          <w:tcPr>
            <w:tcW w:w="10221" w:type="dxa"/>
            <w:gridSpan w:val="10"/>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76A3E">
        <w:trPr>
          <w:trHeight w:hRule="exact" w:val="775"/>
        </w:trPr>
        <w:tc>
          <w:tcPr>
            <w:tcW w:w="143" w:type="dxa"/>
          </w:tcPr>
          <w:p w:rsidR="00D76A3E" w:rsidRDefault="00D76A3E"/>
        </w:tc>
        <w:tc>
          <w:tcPr>
            <w:tcW w:w="285" w:type="dxa"/>
          </w:tcPr>
          <w:p w:rsidR="00D76A3E" w:rsidRDefault="00D76A3E"/>
        </w:tc>
        <w:tc>
          <w:tcPr>
            <w:tcW w:w="710" w:type="dxa"/>
          </w:tcPr>
          <w:p w:rsidR="00D76A3E" w:rsidRDefault="00D76A3E"/>
        </w:tc>
        <w:tc>
          <w:tcPr>
            <w:tcW w:w="1419" w:type="dxa"/>
          </w:tcPr>
          <w:p w:rsidR="00D76A3E" w:rsidRDefault="00D76A3E"/>
        </w:tc>
        <w:tc>
          <w:tcPr>
            <w:tcW w:w="4834" w:type="dxa"/>
            <w:gridSpan w:val="5"/>
            <w:shd w:val="clear" w:color="000000" w:fill="FFFFFF"/>
            <w:tcMar>
              <w:left w:w="34" w:type="dxa"/>
              <w:right w:w="34" w:type="dxa"/>
            </w:tcMar>
          </w:tcPr>
          <w:p w:rsidR="00D76A3E" w:rsidRDefault="0079677E">
            <w:pPr>
              <w:spacing w:after="0" w:line="240" w:lineRule="auto"/>
              <w:jc w:val="center"/>
              <w:rPr>
                <w:sz w:val="32"/>
                <w:szCs w:val="32"/>
              </w:rPr>
            </w:pPr>
            <w:r>
              <w:rPr>
                <w:rFonts w:ascii="Times New Roman" w:hAnsi="Times New Roman" w:cs="Times New Roman"/>
                <w:color w:val="000000"/>
                <w:sz w:val="32"/>
                <w:szCs w:val="32"/>
              </w:rPr>
              <w:t>Бизнес-аналитика</w:t>
            </w:r>
          </w:p>
          <w:p w:rsidR="00D76A3E" w:rsidRDefault="0079677E">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D76A3E" w:rsidRDefault="00D76A3E"/>
        </w:tc>
      </w:tr>
      <w:tr w:rsidR="00D76A3E">
        <w:trPr>
          <w:trHeight w:hRule="exact" w:val="277"/>
        </w:trPr>
        <w:tc>
          <w:tcPr>
            <w:tcW w:w="10221" w:type="dxa"/>
            <w:gridSpan w:val="10"/>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76A3E">
        <w:trPr>
          <w:trHeight w:hRule="exact" w:val="1389"/>
        </w:trPr>
        <w:tc>
          <w:tcPr>
            <w:tcW w:w="143" w:type="dxa"/>
          </w:tcPr>
          <w:p w:rsidR="00D76A3E" w:rsidRDefault="00D76A3E"/>
        </w:tc>
        <w:tc>
          <w:tcPr>
            <w:tcW w:w="285" w:type="dxa"/>
          </w:tcPr>
          <w:p w:rsidR="00D76A3E" w:rsidRDefault="00D76A3E"/>
        </w:tc>
        <w:tc>
          <w:tcPr>
            <w:tcW w:w="9795" w:type="dxa"/>
            <w:gridSpan w:val="8"/>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76A3E" w:rsidRDefault="0079677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D76A3E" w:rsidRDefault="007967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76A3E">
        <w:trPr>
          <w:trHeight w:hRule="exact" w:val="138"/>
        </w:trPr>
        <w:tc>
          <w:tcPr>
            <w:tcW w:w="143" w:type="dxa"/>
          </w:tcPr>
          <w:p w:rsidR="00D76A3E" w:rsidRDefault="00D76A3E"/>
        </w:tc>
        <w:tc>
          <w:tcPr>
            <w:tcW w:w="285" w:type="dxa"/>
          </w:tcPr>
          <w:p w:rsidR="00D76A3E" w:rsidRDefault="00D76A3E"/>
        </w:tc>
        <w:tc>
          <w:tcPr>
            <w:tcW w:w="710" w:type="dxa"/>
          </w:tcPr>
          <w:p w:rsidR="00D76A3E" w:rsidRDefault="00D76A3E"/>
        </w:tc>
        <w:tc>
          <w:tcPr>
            <w:tcW w:w="1419" w:type="dxa"/>
          </w:tcPr>
          <w:p w:rsidR="00D76A3E" w:rsidRDefault="00D76A3E"/>
        </w:tc>
        <w:tc>
          <w:tcPr>
            <w:tcW w:w="1419" w:type="dxa"/>
          </w:tcPr>
          <w:p w:rsidR="00D76A3E" w:rsidRDefault="00D76A3E"/>
        </w:tc>
        <w:tc>
          <w:tcPr>
            <w:tcW w:w="710" w:type="dxa"/>
          </w:tcPr>
          <w:p w:rsidR="00D76A3E" w:rsidRDefault="00D76A3E"/>
        </w:tc>
        <w:tc>
          <w:tcPr>
            <w:tcW w:w="426" w:type="dxa"/>
          </w:tcPr>
          <w:p w:rsidR="00D76A3E" w:rsidRDefault="00D76A3E"/>
        </w:tc>
        <w:tc>
          <w:tcPr>
            <w:tcW w:w="1277" w:type="dxa"/>
          </w:tcPr>
          <w:p w:rsidR="00D76A3E" w:rsidRDefault="00D76A3E"/>
        </w:tc>
        <w:tc>
          <w:tcPr>
            <w:tcW w:w="993" w:type="dxa"/>
          </w:tcPr>
          <w:p w:rsidR="00D76A3E" w:rsidRDefault="00D76A3E"/>
        </w:tc>
        <w:tc>
          <w:tcPr>
            <w:tcW w:w="2836" w:type="dxa"/>
          </w:tcPr>
          <w:p w:rsidR="00D76A3E" w:rsidRDefault="00D76A3E"/>
        </w:tc>
      </w:tr>
      <w:tr w:rsidR="00D76A3E">
        <w:trPr>
          <w:trHeight w:hRule="exact" w:val="833"/>
        </w:trPr>
        <w:tc>
          <w:tcPr>
            <w:tcW w:w="10221" w:type="dxa"/>
            <w:gridSpan w:val="10"/>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76A3E">
        <w:trPr>
          <w:trHeight w:hRule="exact" w:val="416"/>
        </w:trPr>
        <w:tc>
          <w:tcPr>
            <w:tcW w:w="143" w:type="dxa"/>
          </w:tcPr>
          <w:p w:rsidR="00D76A3E" w:rsidRDefault="00D76A3E"/>
        </w:tc>
        <w:tc>
          <w:tcPr>
            <w:tcW w:w="285" w:type="dxa"/>
          </w:tcPr>
          <w:p w:rsidR="00D76A3E" w:rsidRDefault="00D76A3E"/>
        </w:tc>
        <w:tc>
          <w:tcPr>
            <w:tcW w:w="710" w:type="dxa"/>
          </w:tcPr>
          <w:p w:rsidR="00D76A3E" w:rsidRDefault="00D76A3E"/>
        </w:tc>
        <w:tc>
          <w:tcPr>
            <w:tcW w:w="1419" w:type="dxa"/>
          </w:tcPr>
          <w:p w:rsidR="00D76A3E" w:rsidRDefault="00D76A3E"/>
        </w:tc>
        <w:tc>
          <w:tcPr>
            <w:tcW w:w="1419" w:type="dxa"/>
          </w:tcPr>
          <w:p w:rsidR="00D76A3E" w:rsidRDefault="00D76A3E"/>
        </w:tc>
        <w:tc>
          <w:tcPr>
            <w:tcW w:w="710" w:type="dxa"/>
          </w:tcPr>
          <w:p w:rsidR="00D76A3E" w:rsidRDefault="00D76A3E"/>
        </w:tc>
        <w:tc>
          <w:tcPr>
            <w:tcW w:w="426" w:type="dxa"/>
          </w:tcPr>
          <w:p w:rsidR="00D76A3E" w:rsidRDefault="00D76A3E"/>
        </w:tc>
        <w:tc>
          <w:tcPr>
            <w:tcW w:w="1277" w:type="dxa"/>
          </w:tcPr>
          <w:p w:rsidR="00D76A3E" w:rsidRDefault="00D76A3E"/>
        </w:tc>
        <w:tc>
          <w:tcPr>
            <w:tcW w:w="993" w:type="dxa"/>
          </w:tcPr>
          <w:p w:rsidR="00D76A3E" w:rsidRDefault="00D76A3E"/>
        </w:tc>
        <w:tc>
          <w:tcPr>
            <w:tcW w:w="2836" w:type="dxa"/>
          </w:tcPr>
          <w:p w:rsidR="00D76A3E" w:rsidRDefault="00D76A3E"/>
        </w:tc>
      </w:tr>
      <w:tr w:rsidR="00D76A3E">
        <w:trPr>
          <w:trHeight w:hRule="exact" w:val="277"/>
        </w:trPr>
        <w:tc>
          <w:tcPr>
            <w:tcW w:w="3984" w:type="dxa"/>
            <w:gridSpan w:val="5"/>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76A3E" w:rsidRDefault="00D76A3E"/>
        </w:tc>
        <w:tc>
          <w:tcPr>
            <w:tcW w:w="426" w:type="dxa"/>
          </w:tcPr>
          <w:p w:rsidR="00D76A3E" w:rsidRDefault="00D76A3E"/>
        </w:tc>
        <w:tc>
          <w:tcPr>
            <w:tcW w:w="1277" w:type="dxa"/>
          </w:tcPr>
          <w:p w:rsidR="00D76A3E" w:rsidRDefault="00D76A3E"/>
        </w:tc>
        <w:tc>
          <w:tcPr>
            <w:tcW w:w="993" w:type="dxa"/>
          </w:tcPr>
          <w:p w:rsidR="00D76A3E" w:rsidRDefault="00D76A3E"/>
        </w:tc>
        <w:tc>
          <w:tcPr>
            <w:tcW w:w="2836" w:type="dxa"/>
          </w:tcPr>
          <w:p w:rsidR="00D76A3E" w:rsidRDefault="00D76A3E"/>
        </w:tc>
      </w:tr>
      <w:tr w:rsidR="00D76A3E">
        <w:trPr>
          <w:trHeight w:hRule="exact" w:val="155"/>
        </w:trPr>
        <w:tc>
          <w:tcPr>
            <w:tcW w:w="143" w:type="dxa"/>
          </w:tcPr>
          <w:p w:rsidR="00D76A3E" w:rsidRDefault="00D76A3E"/>
        </w:tc>
        <w:tc>
          <w:tcPr>
            <w:tcW w:w="285" w:type="dxa"/>
          </w:tcPr>
          <w:p w:rsidR="00D76A3E" w:rsidRDefault="00D76A3E"/>
        </w:tc>
        <w:tc>
          <w:tcPr>
            <w:tcW w:w="710" w:type="dxa"/>
          </w:tcPr>
          <w:p w:rsidR="00D76A3E" w:rsidRDefault="00D76A3E"/>
        </w:tc>
        <w:tc>
          <w:tcPr>
            <w:tcW w:w="1419" w:type="dxa"/>
          </w:tcPr>
          <w:p w:rsidR="00D76A3E" w:rsidRDefault="00D76A3E"/>
        </w:tc>
        <w:tc>
          <w:tcPr>
            <w:tcW w:w="1419" w:type="dxa"/>
          </w:tcPr>
          <w:p w:rsidR="00D76A3E" w:rsidRDefault="00D76A3E"/>
        </w:tc>
        <w:tc>
          <w:tcPr>
            <w:tcW w:w="710" w:type="dxa"/>
          </w:tcPr>
          <w:p w:rsidR="00D76A3E" w:rsidRDefault="00D76A3E"/>
        </w:tc>
        <w:tc>
          <w:tcPr>
            <w:tcW w:w="426" w:type="dxa"/>
          </w:tcPr>
          <w:p w:rsidR="00D76A3E" w:rsidRDefault="00D76A3E"/>
        </w:tc>
        <w:tc>
          <w:tcPr>
            <w:tcW w:w="1277" w:type="dxa"/>
          </w:tcPr>
          <w:p w:rsidR="00D76A3E" w:rsidRDefault="00D76A3E"/>
        </w:tc>
        <w:tc>
          <w:tcPr>
            <w:tcW w:w="993" w:type="dxa"/>
          </w:tcPr>
          <w:p w:rsidR="00D76A3E" w:rsidRDefault="00D76A3E"/>
        </w:tc>
        <w:tc>
          <w:tcPr>
            <w:tcW w:w="2836" w:type="dxa"/>
          </w:tcPr>
          <w:p w:rsidR="00D76A3E" w:rsidRDefault="00D76A3E"/>
        </w:tc>
      </w:tr>
      <w:tr w:rsidR="00D76A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ФИНАНСЫ И ЭКОНОМИКА</w:t>
            </w:r>
          </w:p>
        </w:tc>
      </w:tr>
      <w:tr w:rsidR="00D76A3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БУХГАЛТЕР</w:t>
            </w:r>
          </w:p>
        </w:tc>
      </w:tr>
      <w:tr w:rsidR="00D76A3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76A3E" w:rsidRDefault="00D76A3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D76A3E"/>
        </w:tc>
      </w:tr>
      <w:tr w:rsidR="00D76A3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АУДИТОР</w:t>
            </w:r>
          </w:p>
        </w:tc>
      </w:tr>
      <w:tr w:rsidR="00D76A3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76A3E" w:rsidRDefault="00D76A3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D76A3E"/>
        </w:tc>
      </w:tr>
      <w:tr w:rsidR="00D76A3E">
        <w:trPr>
          <w:trHeight w:hRule="exact" w:val="124"/>
        </w:trPr>
        <w:tc>
          <w:tcPr>
            <w:tcW w:w="143" w:type="dxa"/>
          </w:tcPr>
          <w:p w:rsidR="00D76A3E" w:rsidRDefault="00D76A3E"/>
        </w:tc>
        <w:tc>
          <w:tcPr>
            <w:tcW w:w="285" w:type="dxa"/>
          </w:tcPr>
          <w:p w:rsidR="00D76A3E" w:rsidRDefault="00D76A3E"/>
        </w:tc>
        <w:tc>
          <w:tcPr>
            <w:tcW w:w="710" w:type="dxa"/>
          </w:tcPr>
          <w:p w:rsidR="00D76A3E" w:rsidRDefault="00D76A3E"/>
        </w:tc>
        <w:tc>
          <w:tcPr>
            <w:tcW w:w="1419" w:type="dxa"/>
          </w:tcPr>
          <w:p w:rsidR="00D76A3E" w:rsidRDefault="00D76A3E"/>
        </w:tc>
        <w:tc>
          <w:tcPr>
            <w:tcW w:w="1419" w:type="dxa"/>
          </w:tcPr>
          <w:p w:rsidR="00D76A3E" w:rsidRDefault="00D76A3E"/>
        </w:tc>
        <w:tc>
          <w:tcPr>
            <w:tcW w:w="710" w:type="dxa"/>
          </w:tcPr>
          <w:p w:rsidR="00D76A3E" w:rsidRDefault="00D76A3E"/>
        </w:tc>
        <w:tc>
          <w:tcPr>
            <w:tcW w:w="426" w:type="dxa"/>
          </w:tcPr>
          <w:p w:rsidR="00D76A3E" w:rsidRDefault="00D76A3E"/>
        </w:tc>
        <w:tc>
          <w:tcPr>
            <w:tcW w:w="1277" w:type="dxa"/>
          </w:tcPr>
          <w:p w:rsidR="00D76A3E" w:rsidRDefault="00D76A3E"/>
        </w:tc>
        <w:tc>
          <w:tcPr>
            <w:tcW w:w="993" w:type="dxa"/>
          </w:tcPr>
          <w:p w:rsidR="00D76A3E" w:rsidRDefault="00D76A3E"/>
        </w:tc>
        <w:tc>
          <w:tcPr>
            <w:tcW w:w="2836" w:type="dxa"/>
          </w:tcPr>
          <w:p w:rsidR="00D76A3E" w:rsidRDefault="00D76A3E"/>
        </w:tc>
      </w:tr>
      <w:tr w:rsidR="00D76A3E">
        <w:trPr>
          <w:trHeight w:hRule="exact" w:val="277"/>
        </w:trPr>
        <w:tc>
          <w:tcPr>
            <w:tcW w:w="5118" w:type="dxa"/>
            <w:gridSpan w:val="7"/>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76A3E">
        <w:trPr>
          <w:trHeight w:hRule="exact" w:val="577"/>
        </w:trPr>
        <w:tc>
          <w:tcPr>
            <w:tcW w:w="143" w:type="dxa"/>
          </w:tcPr>
          <w:p w:rsidR="00D76A3E" w:rsidRDefault="00D76A3E"/>
        </w:tc>
        <w:tc>
          <w:tcPr>
            <w:tcW w:w="285" w:type="dxa"/>
          </w:tcPr>
          <w:p w:rsidR="00D76A3E" w:rsidRDefault="00D76A3E"/>
        </w:tc>
        <w:tc>
          <w:tcPr>
            <w:tcW w:w="710" w:type="dxa"/>
          </w:tcPr>
          <w:p w:rsidR="00D76A3E" w:rsidRDefault="00D76A3E"/>
        </w:tc>
        <w:tc>
          <w:tcPr>
            <w:tcW w:w="1419" w:type="dxa"/>
          </w:tcPr>
          <w:p w:rsidR="00D76A3E" w:rsidRDefault="00D76A3E"/>
        </w:tc>
        <w:tc>
          <w:tcPr>
            <w:tcW w:w="1419" w:type="dxa"/>
          </w:tcPr>
          <w:p w:rsidR="00D76A3E" w:rsidRDefault="00D76A3E"/>
        </w:tc>
        <w:tc>
          <w:tcPr>
            <w:tcW w:w="710" w:type="dxa"/>
          </w:tcPr>
          <w:p w:rsidR="00D76A3E" w:rsidRDefault="00D76A3E"/>
        </w:tc>
        <w:tc>
          <w:tcPr>
            <w:tcW w:w="426" w:type="dxa"/>
          </w:tcPr>
          <w:p w:rsidR="00D76A3E" w:rsidRDefault="00D76A3E"/>
        </w:tc>
        <w:tc>
          <w:tcPr>
            <w:tcW w:w="5118" w:type="dxa"/>
            <w:gridSpan w:val="3"/>
            <w:vMerge/>
            <w:shd w:val="clear" w:color="000000" w:fill="FFFFFF"/>
            <w:tcMar>
              <w:left w:w="34" w:type="dxa"/>
              <w:right w:w="34" w:type="dxa"/>
            </w:tcMar>
          </w:tcPr>
          <w:p w:rsidR="00D76A3E" w:rsidRDefault="00D76A3E"/>
        </w:tc>
      </w:tr>
      <w:tr w:rsidR="00D76A3E">
        <w:trPr>
          <w:trHeight w:hRule="exact" w:val="2128"/>
        </w:trPr>
        <w:tc>
          <w:tcPr>
            <w:tcW w:w="143" w:type="dxa"/>
          </w:tcPr>
          <w:p w:rsidR="00D76A3E" w:rsidRDefault="00D76A3E"/>
        </w:tc>
        <w:tc>
          <w:tcPr>
            <w:tcW w:w="285" w:type="dxa"/>
          </w:tcPr>
          <w:p w:rsidR="00D76A3E" w:rsidRDefault="00D76A3E"/>
        </w:tc>
        <w:tc>
          <w:tcPr>
            <w:tcW w:w="710" w:type="dxa"/>
          </w:tcPr>
          <w:p w:rsidR="00D76A3E" w:rsidRDefault="00D76A3E"/>
        </w:tc>
        <w:tc>
          <w:tcPr>
            <w:tcW w:w="1419" w:type="dxa"/>
          </w:tcPr>
          <w:p w:rsidR="00D76A3E" w:rsidRDefault="00D76A3E"/>
        </w:tc>
        <w:tc>
          <w:tcPr>
            <w:tcW w:w="1419" w:type="dxa"/>
          </w:tcPr>
          <w:p w:rsidR="00D76A3E" w:rsidRDefault="00D76A3E"/>
        </w:tc>
        <w:tc>
          <w:tcPr>
            <w:tcW w:w="710" w:type="dxa"/>
          </w:tcPr>
          <w:p w:rsidR="00D76A3E" w:rsidRDefault="00D76A3E"/>
        </w:tc>
        <w:tc>
          <w:tcPr>
            <w:tcW w:w="426" w:type="dxa"/>
          </w:tcPr>
          <w:p w:rsidR="00D76A3E" w:rsidRDefault="00D76A3E"/>
        </w:tc>
        <w:tc>
          <w:tcPr>
            <w:tcW w:w="1277" w:type="dxa"/>
          </w:tcPr>
          <w:p w:rsidR="00D76A3E" w:rsidRDefault="00D76A3E"/>
        </w:tc>
        <w:tc>
          <w:tcPr>
            <w:tcW w:w="993" w:type="dxa"/>
          </w:tcPr>
          <w:p w:rsidR="00D76A3E" w:rsidRDefault="00D76A3E"/>
        </w:tc>
        <w:tc>
          <w:tcPr>
            <w:tcW w:w="2836" w:type="dxa"/>
          </w:tcPr>
          <w:p w:rsidR="00D76A3E" w:rsidRDefault="00D76A3E"/>
        </w:tc>
      </w:tr>
      <w:tr w:rsidR="00D76A3E">
        <w:trPr>
          <w:trHeight w:hRule="exact" w:val="277"/>
        </w:trPr>
        <w:tc>
          <w:tcPr>
            <w:tcW w:w="143" w:type="dxa"/>
          </w:tcPr>
          <w:p w:rsidR="00D76A3E" w:rsidRDefault="00D76A3E"/>
        </w:tc>
        <w:tc>
          <w:tcPr>
            <w:tcW w:w="10079" w:type="dxa"/>
            <w:gridSpan w:val="9"/>
            <w:vMerge w:val="restart"/>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76A3E">
        <w:trPr>
          <w:trHeight w:hRule="exact" w:val="138"/>
        </w:trPr>
        <w:tc>
          <w:tcPr>
            <w:tcW w:w="143" w:type="dxa"/>
          </w:tcPr>
          <w:p w:rsidR="00D76A3E" w:rsidRDefault="00D76A3E"/>
        </w:tc>
        <w:tc>
          <w:tcPr>
            <w:tcW w:w="10079" w:type="dxa"/>
            <w:gridSpan w:val="9"/>
            <w:vMerge/>
            <w:shd w:val="clear" w:color="000000" w:fill="FFFFFF"/>
            <w:tcMar>
              <w:left w:w="34" w:type="dxa"/>
              <w:right w:w="34" w:type="dxa"/>
            </w:tcMar>
          </w:tcPr>
          <w:p w:rsidR="00D76A3E" w:rsidRDefault="00D76A3E"/>
        </w:tc>
      </w:tr>
      <w:tr w:rsidR="00D76A3E">
        <w:trPr>
          <w:trHeight w:hRule="exact" w:val="1666"/>
        </w:trPr>
        <w:tc>
          <w:tcPr>
            <w:tcW w:w="143" w:type="dxa"/>
          </w:tcPr>
          <w:p w:rsidR="00D76A3E" w:rsidRDefault="00D76A3E"/>
        </w:tc>
        <w:tc>
          <w:tcPr>
            <w:tcW w:w="10079" w:type="dxa"/>
            <w:gridSpan w:val="9"/>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76A3E" w:rsidRDefault="00D76A3E">
            <w:pPr>
              <w:spacing w:after="0" w:line="240" w:lineRule="auto"/>
              <w:jc w:val="center"/>
              <w:rPr>
                <w:sz w:val="24"/>
                <w:szCs w:val="24"/>
              </w:rPr>
            </w:pPr>
          </w:p>
          <w:p w:rsidR="00D76A3E" w:rsidRDefault="0079677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76A3E" w:rsidRDefault="00D76A3E">
            <w:pPr>
              <w:spacing w:after="0" w:line="240" w:lineRule="auto"/>
              <w:jc w:val="center"/>
              <w:rPr>
                <w:sz w:val="24"/>
                <w:szCs w:val="24"/>
              </w:rPr>
            </w:pPr>
          </w:p>
          <w:p w:rsidR="00D76A3E" w:rsidRDefault="0079677E">
            <w:pPr>
              <w:spacing w:after="0" w:line="240" w:lineRule="auto"/>
              <w:jc w:val="center"/>
              <w:rPr>
                <w:sz w:val="24"/>
                <w:szCs w:val="24"/>
              </w:rPr>
            </w:pPr>
            <w:r>
              <w:rPr>
                <w:rFonts w:ascii="Times New Roman" w:hAnsi="Times New Roman" w:cs="Times New Roman"/>
                <w:color w:val="000000"/>
                <w:sz w:val="24"/>
                <w:szCs w:val="24"/>
              </w:rPr>
              <w:t>Омск, 2021</w:t>
            </w:r>
          </w:p>
        </w:tc>
      </w:tr>
    </w:tbl>
    <w:p w:rsidR="00D76A3E" w:rsidRDefault="007967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76A3E">
        <w:trPr>
          <w:trHeight w:hRule="exact" w:val="2222"/>
        </w:trPr>
        <w:tc>
          <w:tcPr>
            <w:tcW w:w="10788"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lastRenderedPageBreak/>
              <w:t>Составитель:</w:t>
            </w:r>
          </w:p>
          <w:p w:rsidR="00D76A3E" w:rsidRDefault="00D76A3E">
            <w:pPr>
              <w:spacing w:after="0" w:line="240" w:lineRule="auto"/>
              <w:rPr>
                <w:sz w:val="24"/>
                <w:szCs w:val="24"/>
              </w:rPr>
            </w:pPr>
          </w:p>
          <w:p w:rsidR="00D76A3E" w:rsidRDefault="0079677E">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D76A3E" w:rsidRDefault="00D76A3E">
            <w:pPr>
              <w:spacing w:after="0" w:line="240" w:lineRule="auto"/>
              <w:rPr>
                <w:sz w:val="24"/>
                <w:szCs w:val="24"/>
              </w:rPr>
            </w:pPr>
          </w:p>
          <w:p w:rsidR="00D76A3E" w:rsidRDefault="0079677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76A3E" w:rsidRDefault="0079677E">
            <w:pPr>
              <w:spacing w:after="0" w:line="240" w:lineRule="auto"/>
              <w:rPr>
                <w:sz w:val="24"/>
                <w:szCs w:val="24"/>
              </w:rPr>
            </w:pPr>
            <w:r>
              <w:rPr>
                <w:rFonts w:ascii="Times New Roman" w:hAnsi="Times New Roman" w:cs="Times New Roman"/>
                <w:color w:val="000000"/>
                <w:sz w:val="24"/>
                <w:szCs w:val="24"/>
              </w:rPr>
              <w:t>Протокол от 30.08.2021 г.  №1</w:t>
            </w:r>
          </w:p>
        </w:tc>
      </w:tr>
      <w:tr w:rsidR="00D76A3E">
        <w:trPr>
          <w:trHeight w:hRule="exact" w:val="277"/>
        </w:trPr>
        <w:tc>
          <w:tcPr>
            <w:tcW w:w="10788"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76A3E" w:rsidRDefault="007967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A3E">
        <w:trPr>
          <w:trHeight w:hRule="exact" w:val="277"/>
        </w:trPr>
        <w:tc>
          <w:tcPr>
            <w:tcW w:w="9654" w:type="dxa"/>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76A3E">
        <w:trPr>
          <w:trHeight w:hRule="exact" w:val="555"/>
        </w:trPr>
        <w:tc>
          <w:tcPr>
            <w:tcW w:w="9640" w:type="dxa"/>
          </w:tcPr>
          <w:p w:rsidR="00D76A3E" w:rsidRDefault="00D76A3E"/>
        </w:tc>
      </w:tr>
      <w:tr w:rsidR="00D76A3E">
        <w:trPr>
          <w:trHeight w:hRule="exact" w:val="8751"/>
        </w:trPr>
        <w:tc>
          <w:tcPr>
            <w:tcW w:w="9654"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76A3E" w:rsidRDefault="0079677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76A3E" w:rsidRDefault="0079677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76A3E" w:rsidRDefault="0079677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76A3E" w:rsidRDefault="0079677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6A3E" w:rsidRDefault="0079677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76A3E" w:rsidRDefault="0079677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76A3E" w:rsidRDefault="0079677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76A3E" w:rsidRDefault="0079677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76A3E" w:rsidRDefault="0079677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6A3E" w:rsidRDefault="0079677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76A3E" w:rsidRDefault="007967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76A3E" w:rsidRDefault="007967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A3E">
        <w:trPr>
          <w:trHeight w:hRule="exact" w:val="277"/>
        </w:trPr>
        <w:tc>
          <w:tcPr>
            <w:tcW w:w="9654"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76A3E">
        <w:trPr>
          <w:trHeight w:hRule="exact" w:val="14348"/>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76A3E" w:rsidRDefault="0079677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76A3E" w:rsidRDefault="0079677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76A3E" w:rsidRDefault="0079677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76A3E" w:rsidRDefault="0079677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A3E" w:rsidRDefault="007967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A3E" w:rsidRDefault="0079677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6A3E" w:rsidRDefault="0079677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76A3E" w:rsidRDefault="007967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A3E" w:rsidRDefault="0079677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D76A3E" w:rsidRDefault="0079677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аналитика» в течение 2021/2022 учебного года:</w:t>
            </w:r>
          </w:p>
          <w:p w:rsidR="00D76A3E" w:rsidRDefault="0079677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76A3E">
        <w:trPr>
          <w:trHeight w:hRule="exact" w:val="138"/>
        </w:trPr>
        <w:tc>
          <w:tcPr>
            <w:tcW w:w="9640" w:type="dxa"/>
          </w:tcPr>
          <w:p w:rsidR="00D76A3E" w:rsidRDefault="00D76A3E"/>
        </w:tc>
      </w:tr>
      <w:tr w:rsidR="00D76A3E">
        <w:trPr>
          <w:trHeight w:hRule="exact" w:val="626"/>
        </w:trPr>
        <w:tc>
          <w:tcPr>
            <w:tcW w:w="9654"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t>1. Наименование дисциплины: К.М.01.ДВ.01.02 «Бизнес-аналитика».</w:t>
            </w:r>
          </w:p>
          <w:p w:rsidR="00D76A3E" w:rsidRDefault="0079677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D76A3E" w:rsidRDefault="007967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A3E">
        <w:trPr>
          <w:trHeight w:hRule="exact" w:val="585"/>
        </w:trPr>
        <w:tc>
          <w:tcPr>
            <w:tcW w:w="9654"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D76A3E">
        <w:trPr>
          <w:trHeight w:hRule="exact" w:val="138"/>
        </w:trPr>
        <w:tc>
          <w:tcPr>
            <w:tcW w:w="9640" w:type="dxa"/>
          </w:tcPr>
          <w:p w:rsidR="00D76A3E" w:rsidRDefault="00D76A3E"/>
        </w:tc>
      </w:tr>
      <w:tr w:rsidR="00D76A3E">
        <w:trPr>
          <w:trHeight w:hRule="exact" w:val="3260"/>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76A3E" w:rsidRDefault="0079677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«Бизнес-аналитика»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76A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t>Код компетенции: ПК-1</w:t>
            </w:r>
          </w:p>
          <w:p w:rsidR="00D76A3E" w:rsidRDefault="0079677E">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D76A3E">
        <w:trPr>
          <w:trHeight w:hRule="exact" w:val="585"/>
        </w:trPr>
        <w:tc>
          <w:tcPr>
            <w:tcW w:w="9654" w:type="dxa"/>
            <w:shd w:val="clear" w:color="000000" w:fill="FFFFFF"/>
            <w:tcMar>
              <w:left w:w="34" w:type="dxa"/>
              <w:right w:w="34" w:type="dxa"/>
            </w:tcMar>
          </w:tcPr>
          <w:p w:rsidR="00D76A3E" w:rsidRDefault="00D76A3E">
            <w:pPr>
              <w:spacing w:after="0" w:line="240" w:lineRule="auto"/>
              <w:rPr>
                <w:sz w:val="24"/>
                <w:szCs w:val="24"/>
              </w:rPr>
            </w:pPr>
          </w:p>
          <w:p w:rsidR="00D76A3E" w:rsidRDefault="007967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A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ПК-1.2 знать методические документы по финансовому анализу</w:t>
            </w:r>
          </w:p>
        </w:tc>
      </w:tr>
      <w:tr w:rsidR="00D76A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ПК-1.9 знать отечественный и зарубежный опыт в сфере финансового анализа</w:t>
            </w:r>
          </w:p>
        </w:tc>
      </w:tr>
      <w:tr w:rsidR="00D76A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ПК-1.12 уметь определять объем работ по финансовому анализу, потребность в трудовых, финансовых и материально-технических ресурсах</w:t>
            </w:r>
          </w:p>
        </w:tc>
      </w:tr>
      <w:tr w:rsidR="00D76A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rsidR="00D76A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ПК-1.14 уметь определять источники информации для проведения анализа финансового состояния экономического субъекта</w:t>
            </w:r>
          </w:p>
        </w:tc>
      </w:tr>
      <w:tr w:rsidR="00D76A3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rsidR="00D76A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rsidR="00D76A3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rsidR="00D76A3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rsidR="00D76A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ПК-1.35 владеть навыками организации работ по финансовому анализу экономического субъекта</w:t>
            </w:r>
          </w:p>
        </w:tc>
      </w:tr>
      <w:tr w:rsidR="00D76A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ПК-1.36 владеть навыками планирования, координации и контроля выполнения работ по анализу финансового состояния экономического субъекта</w:t>
            </w:r>
          </w:p>
        </w:tc>
      </w:tr>
      <w:tr w:rsidR="00D76A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ПК-1.37 владеть навыками организации хранения документов по финансовому анализу</w:t>
            </w:r>
          </w:p>
        </w:tc>
      </w:tr>
      <w:tr w:rsidR="00D76A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ПК-1.42 владеть навыками осуществления анализа и оценки финансовых рисков, разработки мер по их минимизации</w:t>
            </w:r>
          </w:p>
        </w:tc>
      </w:tr>
      <w:tr w:rsidR="00D76A3E">
        <w:trPr>
          <w:trHeight w:hRule="exact" w:val="46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ПК-1.44 владеть навыками подготовки предложений для включения в планы продаж</w:t>
            </w:r>
          </w:p>
        </w:tc>
      </w:tr>
    </w:tbl>
    <w:p w:rsidR="00D76A3E" w:rsidRDefault="0079677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76A3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lastRenderedPageBreak/>
              <w:t>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rsidR="00D76A3E">
        <w:trPr>
          <w:trHeight w:hRule="exact" w:val="277"/>
        </w:trPr>
        <w:tc>
          <w:tcPr>
            <w:tcW w:w="3970" w:type="dxa"/>
          </w:tcPr>
          <w:p w:rsidR="00D76A3E" w:rsidRDefault="00D76A3E"/>
        </w:tc>
        <w:tc>
          <w:tcPr>
            <w:tcW w:w="1702" w:type="dxa"/>
          </w:tcPr>
          <w:p w:rsidR="00D76A3E" w:rsidRDefault="00D76A3E"/>
        </w:tc>
        <w:tc>
          <w:tcPr>
            <w:tcW w:w="1702" w:type="dxa"/>
          </w:tcPr>
          <w:p w:rsidR="00D76A3E" w:rsidRDefault="00D76A3E"/>
        </w:tc>
        <w:tc>
          <w:tcPr>
            <w:tcW w:w="426" w:type="dxa"/>
          </w:tcPr>
          <w:p w:rsidR="00D76A3E" w:rsidRDefault="00D76A3E"/>
        </w:tc>
        <w:tc>
          <w:tcPr>
            <w:tcW w:w="710" w:type="dxa"/>
          </w:tcPr>
          <w:p w:rsidR="00D76A3E" w:rsidRDefault="00D76A3E"/>
        </w:tc>
        <w:tc>
          <w:tcPr>
            <w:tcW w:w="143" w:type="dxa"/>
          </w:tcPr>
          <w:p w:rsidR="00D76A3E" w:rsidRDefault="00D76A3E"/>
        </w:tc>
        <w:tc>
          <w:tcPr>
            <w:tcW w:w="993" w:type="dxa"/>
          </w:tcPr>
          <w:p w:rsidR="00D76A3E" w:rsidRDefault="00D76A3E"/>
        </w:tc>
      </w:tr>
      <w:tr w:rsidR="00D76A3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t>Код компетенции: УК-1</w:t>
            </w:r>
          </w:p>
          <w:p w:rsidR="00D76A3E" w:rsidRDefault="0079677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76A3E">
        <w:trPr>
          <w:trHeight w:hRule="exact" w:val="585"/>
        </w:trPr>
        <w:tc>
          <w:tcPr>
            <w:tcW w:w="9654" w:type="dxa"/>
            <w:gridSpan w:val="7"/>
            <w:shd w:val="clear" w:color="000000" w:fill="FFFFFF"/>
            <w:tcMar>
              <w:left w:w="34" w:type="dxa"/>
              <w:right w:w="34" w:type="dxa"/>
            </w:tcMar>
          </w:tcPr>
          <w:p w:rsidR="00D76A3E" w:rsidRDefault="00D76A3E">
            <w:pPr>
              <w:spacing w:after="0" w:line="240" w:lineRule="auto"/>
              <w:rPr>
                <w:sz w:val="24"/>
                <w:szCs w:val="24"/>
              </w:rPr>
            </w:pPr>
          </w:p>
          <w:p w:rsidR="00D76A3E" w:rsidRDefault="007967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A3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76A3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D76A3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D76A3E">
        <w:trPr>
          <w:trHeight w:hRule="exact" w:val="416"/>
        </w:trPr>
        <w:tc>
          <w:tcPr>
            <w:tcW w:w="3970" w:type="dxa"/>
          </w:tcPr>
          <w:p w:rsidR="00D76A3E" w:rsidRDefault="00D76A3E"/>
        </w:tc>
        <w:tc>
          <w:tcPr>
            <w:tcW w:w="1702" w:type="dxa"/>
          </w:tcPr>
          <w:p w:rsidR="00D76A3E" w:rsidRDefault="00D76A3E"/>
        </w:tc>
        <w:tc>
          <w:tcPr>
            <w:tcW w:w="1702" w:type="dxa"/>
          </w:tcPr>
          <w:p w:rsidR="00D76A3E" w:rsidRDefault="00D76A3E"/>
        </w:tc>
        <w:tc>
          <w:tcPr>
            <w:tcW w:w="426" w:type="dxa"/>
          </w:tcPr>
          <w:p w:rsidR="00D76A3E" w:rsidRDefault="00D76A3E"/>
        </w:tc>
        <w:tc>
          <w:tcPr>
            <w:tcW w:w="710" w:type="dxa"/>
          </w:tcPr>
          <w:p w:rsidR="00D76A3E" w:rsidRDefault="00D76A3E"/>
        </w:tc>
        <w:tc>
          <w:tcPr>
            <w:tcW w:w="143" w:type="dxa"/>
          </w:tcPr>
          <w:p w:rsidR="00D76A3E" w:rsidRDefault="00D76A3E"/>
        </w:tc>
        <w:tc>
          <w:tcPr>
            <w:tcW w:w="993" w:type="dxa"/>
          </w:tcPr>
          <w:p w:rsidR="00D76A3E" w:rsidRDefault="00D76A3E"/>
        </w:tc>
      </w:tr>
      <w:tr w:rsidR="00D76A3E">
        <w:trPr>
          <w:trHeight w:hRule="exact" w:val="304"/>
        </w:trPr>
        <w:tc>
          <w:tcPr>
            <w:tcW w:w="9654" w:type="dxa"/>
            <w:gridSpan w:val="7"/>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76A3E">
        <w:trPr>
          <w:trHeight w:hRule="exact" w:val="1637"/>
        </w:trPr>
        <w:tc>
          <w:tcPr>
            <w:tcW w:w="9654" w:type="dxa"/>
            <w:gridSpan w:val="7"/>
            <w:shd w:val="clear" w:color="000000" w:fill="FFFFFF"/>
            <w:tcMar>
              <w:left w:w="34" w:type="dxa"/>
              <w:right w:w="34" w:type="dxa"/>
            </w:tcMar>
          </w:tcPr>
          <w:p w:rsidR="00D76A3E" w:rsidRDefault="00D76A3E">
            <w:pPr>
              <w:spacing w:after="0" w:line="240" w:lineRule="auto"/>
              <w:jc w:val="both"/>
              <w:rPr>
                <w:sz w:val="24"/>
                <w:szCs w:val="24"/>
              </w:rPr>
            </w:pPr>
          </w:p>
          <w:p w:rsidR="00D76A3E" w:rsidRDefault="0079677E">
            <w:pPr>
              <w:spacing w:after="0" w:line="240" w:lineRule="auto"/>
              <w:jc w:val="both"/>
              <w:rPr>
                <w:sz w:val="24"/>
                <w:szCs w:val="24"/>
              </w:rPr>
            </w:pPr>
            <w:r>
              <w:rPr>
                <w:rFonts w:ascii="Times New Roman" w:hAnsi="Times New Roman" w:cs="Times New Roman"/>
                <w:color w:val="000000"/>
                <w:sz w:val="24"/>
                <w:szCs w:val="24"/>
              </w:rPr>
              <w:t>Дисциплина К.М.01.ДВ.01.02 «Бизнес-аналитика» относится к обязательной части, является дисциплиной Блока &lt;не удалось определить&gt;. «&lt;не удалось определить&gt;».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rsidR="00D76A3E">
        <w:trPr>
          <w:trHeight w:hRule="exact" w:val="138"/>
        </w:trPr>
        <w:tc>
          <w:tcPr>
            <w:tcW w:w="3970" w:type="dxa"/>
          </w:tcPr>
          <w:p w:rsidR="00D76A3E" w:rsidRDefault="00D76A3E"/>
        </w:tc>
        <w:tc>
          <w:tcPr>
            <w:tcW w:w="1702" w:type="dxa"/>
          </w:tcPr>
          <w:p w:rsidR="00D76A3E" w:rsidRDefault="00D76A3E"/>
        </w:tc>
        <w:tc>
          <w:tcPr>
            <w:tcW w:w="1702" w:type="dxa"/>
          </w:tcPr>
          <w:p w:rsidR="00D76A3E" w:rsidRDefault="00D76A3E"/>
        </w:tc>
        <w:tc>
          <w:tcPr>
            <w:tcW w:w="426" w:type="dxa"/>
          </w:tcPr>
          <w:p w:rsidR="00D76A3E" w:rsidRDefault="00D76A3E"/>
        </w:tc>
        <w:tc>
          <w:tcPr>
            <w:tcW w:w="710" w:type="dxa"/>
          </w:tcPr>
          <w:p w:rsidR="00D76A3E" w:rsidRDefault="00D76A3E"/>
        </w:tc>
        <w:tc>
          <w:tcPr>
            <w:tcW w:w="143" w:type="dxa"/>
          </w:tcPr>
          <w:p w:rsidR="00D76A3E" w:rsidRDefault="00D76A3E"/>
        </w:tc>
        <w:tc>
          <w:tcPr>
            <w:tcW w:w="993" w:type="dxa"/>
          </w:tcPr>
          <w:p w:rsidR="00D76A3E" w:rsidRDefault="00D76A3E"/>
        </w:tc>
      </w:tr>
      <w:tr w:rsidR="00D76A3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A3E" w:rsidRDefault="0079677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A3E" w:rsidRDefault="0079677E">
            <w:pPr>
              <w:spacing w:after="0" w:line="240" w:lineRule="auto"/>
              <w:jc w:val="center"/>
              <w:rPr>
                <w:sz w:val="24"/>
                <w:szCs w:val="24"/>
              </w:rPr>
            </w:pPr>
            <w:r>
              <w:rPr>
                <w:rFonts w:ascii="Times New Roman" w:hAnsi="Times New Roman" w:cs="Times New Roman"/>
                <w:color w:val="000000"/>
                <w:sz w:val="24"/>
                <w:szCs w:val="24"/>
              </w:rPr>
              <w:t>Коды</w:t>
            </w:r>
          </w:p>
          <w:p w:rsidR="00D76A3E" w:rsidRDefault="0079677E">
            <w:pPr>
              <w:spacing w:after="0" w:line="240" w:lineRule="auto"/>
              <w:jc w:val="center"/>
              <w:rPr>
                <w:sz w:val="24"/>
                <w:szCs w:val="24"/>
              </w:rPr>
            </w:pPr>
            <w:r>
              <w:rPr>
                <w:rFonts w:ascii="Times New Roman" w:hAnsi="Times New Roman" w:cs="Times New Roman"/>
                <w:color w:val="000000"/>
                <w:sz w:val="24"/>
                <w:szCs w:val="24"/>
              </w:rPr>
              <w:t>форми-</w:t>
            </w:r>
          </w:p>
          <w:p w:rsidR="00D76A3E" w:rsidRDefault="0079677E">
            <w:pPr>
              <w:spacing w:after="0" w:line="240" w:lineRule="auto"/>
              <w:jc w:val="center"/>
              <w:rPr>
                <w:sz w:val="24"/>
                <w:szCs w:val="24"/>
              </w:rPr>
            </w:pPr>
            <w:r>
              <w:rPr>
                <w:rFonts w:ascii="Times New Roman" w:hAnsi="Times New Roman" w:cs="Times New Roman"/>
                <w:color w:val="000000"/>
                <w:sz w:val="24"/>
                <w:szCs w:val="24"/>
              </w:rPr>
              <w:t>руемых</w:t>
            </w:r>
          </w:p>
          <w:p w:rsidR="00D76A3E" w:rsidRDefault="0079677E">
            <w:pPr>
              <w:spacing w:after="0" w:line="240" w:lineRule="auto"/>
              <w:jc w:val="center"/>
              <w:rPr>
                <w:sz w:val="24"/>
                <w:szCs w:val="24"/>
              </w:rPr>
            </w:pPr>
            <w:r>
              <w:rPr>
                <w:rFonts w:ascii="Times New Roman" w:hAnsi="Times New Roman" w:cs="Times New Roman"/>
                <w:color w:val="000000"/>
                <w:sz w:val="24"/>
                <w:szCs w:val="24"/>
              </w:rPr>
              <w:t>компе-</w:t>
            </w:r>
          </w:p>
          <w:p w:rsidR="00D76A3E" w:rsidRDefault="0079677E">
            <w:pPr>
              <w:spacing w:after="0" w:line="240" w:lineRule="auto"/>
              <w:jc w:val="center"/>
              <w:rPr>
                <w:sz w:val="24"/>
                <w:szCs w:val="24"/>
              </w:rPr>
            </w:pPr>
            <w:r>
              <w:rPr>
                <w:rFonts w:ascii="Times New Roman" w:hAnsi="Times New Roman" w:cs="Times New Roman"/>
                <w:color w:val="000000"/>
                <w:sz w:val="24"/>
                <w:szCs w:val="24"/>
              </w:rPr>
              <w:t>тенций</w:t>
            </w:r>
          </w:p>
        </w:tc>
      </w:tr>
      <w:tr w:rsidR="00D76A3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A3E" w:rsidRDefault="007967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A3E" w:rsidRDefault="00D76A3E"/>
        </w:tc>
      </w:tr>
      <w:tr w:rsidR="00D76A3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A3E" w:rsidRDefault="0079677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A3E" w:rsidRDefault="0079677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A3E" w:rsidRDefault="00D76A3E"/>
        </w:tc>
      </w:tr>
      <w:tr w:rsidR="00D76A3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A3E" w:rsidRDefault="0079677E">
            <w:pPr>
              <w:spacing w:after="0" w:line="240" w:lineRule="auto"/>
              <w:jc w:val="center"/>
            </w:pPr>
            <w:r>
              <w:rPr>
                <w:rFonts w:ascii="Times New Roman" w:hAnsi="Times New Roman" w:cs="Times New Roman"/>
                <w:color w:val="000000"/>
              </w:rPr>
              <w:t>Экономический анализ</w:t>
            </w:r>
          </w:p>
          <w:p w:rsidR="00D76A3E" w:rsidRDefault="0079677E">
            <w:pPr>
              <w:spacing w:after="0" w:line="240" w:lineRule="auto"/>
              <w:jc w:val="center"/>
            </w:pPr>
            <w:r>
              <w:rPr>
                <w:rFonts w:ascii="Times New Roman" w:hAnsi="Times New Roman" w:cs="Times New Roman"/>
                <w:color w:val="000000"/>
              </w:rPr>
              <w:t>Экономическая статистика</w:t>
            </w:r>
          </w:p>
          <w:p w:rsidR="00D76A3E" w:rsidRDefault="0079677E">
            <w:pPr>
              <w:spacing w:after="0" w:line="240" w:lineRule="auto"/>
              <w:jc w:val="center"/>
            </w:pPr>
            <w:r>
              <w:rPr>
                <w:rFonts w:ascii="Times New Roman" w:hAnsi="Times New Roman" w:cs="Times New Roman"/>
                <w:color w:val="000000"/>
              </w:rPr>
              <w:t>Анализ бухгалтерской (финансовой) отчетности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A3E" w:rsidRDefault="0079677E">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A3E" w:rsidRDefault="0079677E">
            <w:pPr>
              <w:spacing w:after="0" w:line="240" w:lineRule="auto"/>
              <w:jc w:val="center"/>
              <w:rPr>
                <w:sz w:val="24"/>
                <w:szCs w:val="24"/>
              </w:rPr>
            </w:pPr>
            <w:r>
              <w:rPr>
                <w:rFonts w:ascii="Times New Roman" w:hAnsi="Times New Roman" w:cs="Times New Roman"/>
                <w:color w:val="000000"/>
                <w:sz w:val="24"/>
                <w:szCs w:val="24"/>
              </w:rPr>
              <w:t>ПК-1, УК-1</w:t>
            </w:r>
          </w:p>
        </w:tc>
      </w:tr>
      <w:tr w:rsidR="00D76A3E">
        <w:trPr>
          <w:trHeight w:hRule="exact" w:val="138"/>
        </w:trPr>
        <w:tc>
          <w:tcPr>
            <w:tcW w:w="3970" w:type="dxa"/>
          </w:tcPr>
          <w:p w:rsidR="00D76A3E" w:rsidRDefault="00D76A3E"/>
        </w:tc>
        <w:tc>
          <w:tcPr>
            <w:tcW w:w="1702" w:type="dxa"/>
          </w:tcPr>
          <w:p w:rsidR="00D76A3E" w:rsidRDefault="00D76A3E"/>
        </w:tc>
        <w:tc>
          <w:tcPr>
            <w:tcW w:w="1702" w:type="dxa"/>
          </w:tcPr>
          <w:p w:rsidR="00D76A3E" w:rsidRDefault="00D76A3E"/>
        </w:tc>
        <w:tc>
          <w:tcPr>
            <w:tcW w:w="426" w:type="dxa"/>
          </w:tcPr>
          <w:p w:rsidR="00D76A3E" w:rsidRDefault="00D76A3E"/>
        </w:tc>
        <w:tc>
          <w:tcPr>
            <w:tcW w:w="710" w:type="dxa"/>
          </w:tcPr>
          <w:p w:rsidR="00D76A3E" w:rsidRDefault="00D76A3E"/>
        </w:tc>
        <w:tc>
          <w:tcPr>
            <w:tcW w:w="143" w:type="dxa"/>
          </w:tcPr>
          <w:p w:rsidR="00D76A3E" w:rsidRDefault="00D76A3E"/>
        </w:tc>
        <w:tc>
          <w:tcPr>
            <w:tcW w:w="993" w:type="dxa"/>
          </w:tcPr>
          <w:p w:rsidR="00D76A3E" w:rsidRDefault="00D76A3E"/>
        </w:tc>
      </w:tr>
      <w:tr w:rsidR="00D76A3E">
        <w:trPr>
          <w:trHeight w:hRule="exact" w:val="1125"/>
        </w:trPr>
        <w:tc>
          <w:tcPr>
            <w:tcW w:w="9654" w:type="dxa"/>
            <w:gridSpan w:val="7"/>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76A3E">
        <w:trPr>
          <w:trHeight w:hRule="exact" w:val="585"/>
        </w:trPr>
        <w:tc>
          <w:tcPr>
            <w:tcW w:w="9654" w:type="dxa"/>
            <w:gridSpan w:val="7"/>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76A3E" w:rsidRDefault="0079677E">
            <w:pPr>
              <w:spacing w:after="0" w:line="240" w:lineRule="auto"/>
              <w:jc w:val="center"/>
              <w:rPr>
                <w:sz w:val="24"/>
                <w:szCs w:val="24"/>
              </w:rPr>
            </w:pPr>
            <w:r>
              <w:rPr>
                <w:rFonts w:ascii="Times New Roman" w:hAnsi="Times New Roman" w:cs="Times New Roman"/>
                <w:color w:val="000000"/>
                <w:sz w:val="24"/>
                <w:szCs w:val="24"/>
              </w:rPr>
              <w:t>Из них:</w:t>
            </w:r>
          </w:p>
        </w:tc>
      </w:tr>
      <w:tr w:rsidR="00D76A3E">
        <w:trPr>
          <w:trHeight w:hRule="exact" w:val="138"/>
        </w:trPr>
        <w:tc>
          <w:tcPr>
            <w:tcW w:w="3970" w:type="dxa"/>
          </w:tcPr>
          <w:p w:rsidR="00D76A3E" w:rsidRDefault="00D76A3E"/>
        </w:tc>
        <w:tc>
          <w:tcPr>
            <w:tcW w:w="1702" w:type="dxa"/>
          </w:tcPr>
          <w:p w:rsidR="00D76A3E" w:rsidRDefault="00D76A3E"/>
        </w:tc>
        <w:tc>
          <w:tcPr>
            <w:tcW w:w="1702" w:type="dxa"/>
          </w:tcPr>
          <w:p w:rsidR="00D76A3E" w:rsidRDefault="00D76A3E"/>
        </w:tc>
        <w:tc>
          <w:tcPr>
            <w:tcW w:w="426" w:type="dxa"/>
          </w:tcPr>
          <w:p w:rsidR="00D76A3E" w:rsidRDefault="00D76A3E"/>
        </w:tc>
        <w:tc>
          <w:tcPr>
            <w:tcW w:w="710" w:type="dxa"/>
          </w:tcPr>
          <w:p w:rsidR="00D76A3E" w:rsidRDefault="00D76A3E"/>
        </w:tc>
        <w:tc>
          <w:tcPr>
            <w:tcW w:w="143" w:type="dxa"/>
          </w:tcPr>
          <w:p w:rsidR="00D76A3E" w:rsidRDefault="00D76A3E"/>
        </w:tc>
        <w:tc>
          <w:tcPr>
            <w:tcW w:w="993" w:type="dxa"/>
          </w:tcPr>
          <w:p w:rsidR="00D76A3E" w:rsidRDefault="00D76A3E"/>
        </w:tc>
      </w:tr>
      <w:tr w:rsidR="00D76A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54</w:t>
            </w:r>
          </w:p>
        </w:tc>
      </w:tr>
      <w:tr w:rsidR="00D76A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18</w:t>
            </w:r>
          </w:p>
        </w:tc>
      </w:tr>
      <w:tr w:rsidR="00D76A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0</w:t>
            </w:r>
          </w:p>
        </w:tc>
      </w:tr>
      <w:tr w:rsidR="00D76A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36</w:t>
            </w:r>
          </w:p>
        </w:tc>
      </w:tr>
      <w:tr w:rsidR="00D76A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0</w:t>
            </w:r>
          </w:p>
        </w:tc>
      </w:tr>
      <w:tr w:rsidR="00D76A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54</w:t>
            </w:r>
          </w:p>
        </w:tc>
      </w:tr>
      <w:tr w:rsidR="00D76A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0</w:t>
            </w:r>
          </w:p>
        </w:tc>
      </w:tr>
      <w:tr w:rsidR="00D76A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зачеты 5</w:t>
            </w:r>
          </w:p>
        </w:tc>
      </w:tr>
      <w:tr w:rsidR="00D76A3E">
        <w:trPr>
          <w:trHeight w:hRule="exact" w:val="138"/>
        </w:trPr>
        <w:tc>
          <w:tcPr>
            <w:tcW w:w="3970" w:type="dxa"/>
          </w:tcPr>
          <w:p w:rsidR="00D76A3E" w:rsidRDefault="00D76A3E"/>
        </w:tc>
        <w:tc>
          <w:tcPr>
            <w:tcW w:w="1702" w:type="dxa"/>
          </w:tcPr>
          <w:p w:rsidR="00D76A3E" w:rsidRDefault="00D76A3E"/>
        </w:tc>
        <w:tc>
          <w:tcPr>
            <w:tcW w:w="1702" w:type="dxa"/>
          </w:tcPr>
          <w:p w:rsidR="00D76A3E" w:rsidRDefault="00D76A3E"/>
        </w:tc>
        <w:tc>
          <w:tcPr>
            <w:tcW w:w="426" w:type="dxa"/>
          </w:tcPr>
          <w:p w:rsidR="00D76A3E" w:rsidRDefault="00D76A3E"/>
        </w:tc>
        <w:tc>
          <w:tcPr>
            <w:tcW w:w="710" w:type="dxa"/>
          </w:tcPr>
          <w:p w:rsidR="00D76A3E" w:rsidRDefault="00D76A3E"/>
        </w:tc>
        <w:tc>
          <w:tcPr>
            <w:tcW w:w="143" w:type="dxa"/>
          </w:tcPr>
          <w:p w:rsidR="00D76A3E" w:rsidRDefault="00D76A3E"/>
        </w:tc>
        <w:tc>
          <w:tcPr>
            <w:tcW w:w="993" w:type="dxa"/>
          </w:tcPr>
          <w:p w:rsidR="00D76A3E" w:rsidRDefault="00D76A3E"/>
        </w:tc>
      </w:tr>
      <w:tr w:rsidR="00D76A3E">
        <w:trPr>
          <w:trHeight w:hRule="exact" w:val="1666"/>
        </w:trPr>
        <w:tc>
          <w:tcPr>
            <w:tcW w:w="9654" w:type="dxa"/>
            <w:gridSpan w:val="7"/>
            <w:shd w:val="clear" w:color="000000" w:fill="FFFFFF"/>
            <w:tcMar>
              <w:left w:w="34" w:type="dxa"/>
              <w:right w:w="34" w:type="dxa"/>
            </w:tcMar>
          </w:tcPr>
          <w:p w:rsidR="00D76A3E" w:rsidRDefault="00D76A3E">
            <w:pPr>
              <w:spacing w:after="0" w:line="240" w:lineRule="auto"/>
              <w:jc w:val="center"/>
              <w:rPr>
                <w:sz w:val="24"/>
                <w:szCs w:val="24"/>
              </w:rPr>
            </w:pPr>
          </w:p>
          <w:p w:rsidR="00D76A3E" w:rsidRDefault="0079677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6A3E" w:rsidRDefault="00D76A3E">
            <w:pPr>
              <w:spacing w:after="0" w:line="240" w:lineRule="auto"/>
              <w:jc w:val="center"/>
              <w:rPr>
                <w:sz w:val="24"/>
                <w:szCs w:val="24"/>
              </w:rPr>
            </w:pPr>
          </w:p>
          <w:p w:rsidR="00D76A3E" w:rsidRDefault="007967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76A3E">
        <w:trPr>
          <w:trHeight w:hRule="exact" w:val="416"/>
        </w:trPr>
        <w:tc>
          <w:tcPr>
            <w:tcW w:w="3970" w:type="dxa"/>
          </w:tcPr>
          <w:p w:rsidR="00D76A3E" w:rsidRDefault="00D76A3E"/>
        </w:tc>
        <w:tc>
          <w:tcPr>
            <w:tcW w:w="1702" w:type="dxa"/>
          </w:tcPr>
          <w:p w:rsidR="00D76A3E" w:rsidRDefault="00D76A3E"/>
        </w:tc>
        <w:tc>
          <w:tcPr>
            <w:tcW w:w="1702" w:type="dxa"/>
          </w:tcPr>
          <w:p w:rsidR="00D76A3E" w:rsidRDefault="00D76A3E"/>
        </w:tc>
        <w:tc>
          <w:tcPr>
            <w:tcW w:w="426" w:type="dxa"/>
          </w:tcPr>
          <w:p w:rsidR="00D76A3E" w:rsidRDefault="00D76A3E"/>
        </w:tc>
        <w:tc>
          <w:tcPr>
            <w:tcW w:w="710" w:type="dxa"/>
          </w:tcPr>
          <w:p w:rsidR="00D76A3E" w:rsidRDefault="00D76A3E"/>
        </w:tc>
        <w:tc>
          <w:tcPr>
            <w:tcW w:w="143" w:type="dxa"/>
          </w:tcPr>
          <w:p w:rsidR="00D76A3E" w:rsidRDefault="00D76A3E"/>
        </w:tc>
        <w:tc>
          <w:tcPr>
            <w:tcW w:w="993" w:type="dxa"/>
          </w:tcPr>
          <w:p w:rsidR="00D76A3E" w:rsidRDefault="00D76A3E"/>
        </w:tc>
      </w:tr>
      <w:tr w:rsidR="00D76A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A3E" w:rsidRDefault="007967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A3E" w:rsidRDefault="007967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A3E" w:rsidRDefault="0079677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A3E" w:rsidRDefault="0079677E">
            <w:pPr>
              <w:spacing w:after="0" w:line="240" w:lineRule="auto"/>
              <w:jc w:val="center"/>
              <w:rPr>
                <w:sz w:val="24"/>
                <w:szCs w:val="24"/>
              </w:rPr>
            </w:pPr>
            <w:r>
              <w:rPr>
                <w:rFonts w:ascii="Times New Roman" w:hAnsi="Times New Roman" w:cs="Times New Roman"/>
                <w:color w:val="000000"/>
                <w:sz w:val="24"/>
                <w:szCs w:val="24"/>
              </w:rPr>
              <w:t>Часов</w:t>
            </w:r>
          </w:p>
        </w:tc>
      </w:tr>
    </w:tbl>
    <w:p w:rsidR="00D76A3E" w:rsidRDefault="007967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6A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lastRenderedPageBreak/>
              <w:t>Общая схема моделирования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D76A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D76A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D76A3E"/>
        </w:tc>
      </w:tr>
      <w:tr w:rsidR="00D76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Теория организационного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2</w:t>
            </w:r>
          </w:p>
        </w:tc>
      </w:tr>
      <w:tr w:rsidR="00D76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Характеристика инструментов бизнес-аналитики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2</w:t>
            </w:r>
          </w:p>
        </w:tc>
      </w:tr>
      <w:tr w:rsidR="00D76A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Особенности моделирования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10</w:t>
            </w:r>
          </w:p>
        </w:tc>
      </w:tr>
      <w:tr w:rsidR="00D76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t>Сбалансированная система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D76A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D76A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D76A3E"/>
        </w:tc>
      </w:tr>
      <w:tr w:rsidR="00D76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Теория сбалансированной системы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4</w:t>
            </w:r>
          </w:p>
        </w:tc>
      </w:tr>
      <w:tr w:rsidR="00D76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Определение показателей устойчивого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4</w:t>
            </w:r>
          </w:p>
        </w:tc>
      </w:tr>
      <w:tr w:rsidR="00D76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Расчет дивидендов в организации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2</w:t>
            </w:r>
          </w:p>
        </w:tc>
      </w:tr>
      <w:tr w:rsidR="00D76A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Анализ и оценка результативности текущей производственно-экономической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4</w:t>
            </w:r>
          </w:p>
        </w:tc>
      </w:tr>
      <w:tr w:rsidR="00D76A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Особенности применения сбалансированной системы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11</w:t>
            </w:r>
          </w:p>
        </w:tc>
      </w:tr>
      <w:tr w:rsidR="00D76A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t>Понятие бизнес-процессов. Принципы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D76A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D76A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D76A3E"/>
        </w:tc>
      </w:tr>
      <w:tr w:rsidR="00D76A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Теория бизнес – процессов, свойства, виды,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4</w:t>
            </w:r>
          </w:p>
        </w:tc>
      </w:tr>
      <w:tr w:rsidR="00D76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Оценка производственной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4</w:t>
            </w:r>
          </w:p>
        </w:tc>
      </w:tr>
      <w:tr w:rsidR="00D76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Расчет показателей эффективности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4</w:t>
            </w:r>
          </w:p>
        </w:tc>
      </w:tr>
      <w:tr w:rsidR="00D76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Особенности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11</w:t>
            </w:r>
          </w:p>
        </w:tc>
      </w:tr>
      <w:tr w:rsidR="00D76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t>Пооперационный 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D76A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D76A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D76A3E"/>
        </w:tc>
      </w:tr>
      <w:tr w:rsidR="00D76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Организация учета затрат по видам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4</w:t>
            </w:r>
          </w:p>
        </w:tc>
      </w:tr>
      <w:tr w:rsidR="00D76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Учет затрат по видам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4</w:t>
            </w:r>
          </w:p>
        </w:tc>
      </w:tr>
      <w:tr w:rsidR="00D76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Оценка эффективности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4</w:t>
            </w:r>
          </w:p>
        </w:tc>
      </w:tr>
      <w:tr w:rsidR="00D76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Особенности пооперационного учета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11</w:t>
            </w:r>
          </w:p>
        </w:tc>
      </w:tr>
      <w:tr w:rsidR="00D76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t>Комплексная оценка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D76A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D76A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A3E" w:rsidRDefault="00D76A3E"/>
        </w:tc>
      </w:tr>
      <w:tr w:rsidR="00D76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Методика комплексной оценка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4</w:t>
            </w:r>
          </w:p>
        </w:tc>
      </w:tr>
      <w:tr w:rsidR="00D76A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Анализ технико-организационного уровня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4</w:t>
            </w:r>
          </w:p>
        </w:tc>
      </w:tr>
      <w:tr w:rsidR="00D76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Оценка показателей эффективности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4</w:t>
            </w:r>
          </w:p>
        </w:tc>
      </w:tr>
      <w:tr w:rsidR="00D76A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Особенности комплексной оценки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11</w:t>
            </w:r>
          </w:p>
        </w:tc>
      </w:tr>
      <w:tr w:rsidR="00D76A3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D76A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D76A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color w:val="000000"/>
                <w:sz w:val="24"/>
                <w:szCs w:val="24"/>
              </w:rPr>
              <w:t>108</w:t>
            </w:r>
          </w:p>
        </w:tc>
      </w:tr>
      <w:tr w:rsidR="00D76A3E">
        <w:trPr>
          <w:trHeight w:hRule="exact" w:val="4985"/>
        </w:trPr>
        <w:tc>
          <w:tcPr>
            <w:tcW w:w="9654" w:type="dxa"/>
            <w:gridSpan w:val="4"/>
            <w:shd w:val="clear" w:color="000000" w:fill="FFFFFF"/>
            <w:tcMar>
              <w:left w:w="34" w:type="dxa"/>
              <w:right w:w="34" w:type="dxa"/>
            </w:tcMar>
          </w:tcPr>
          <w:p w:rsidR="00D76A3E" w:rsidRDefault="00D76A3E">
            <w:pPr>
              <w:spacing w:after="0" w:line="240" w:lineRule="auto"/>
              <w:jc w:val="both"/>
              <w:rPr>
                <w:sz w:val="20"/>
                <w:szCs w:val="20"/>
              </w:rPr>
            </w:pPr>
          </w:p>
          <w:p w:rsidR="00D76A3E" w:rsidRDefault="0079677E">
            <w:pPr>
              <w:spacing w:after="0" w:line="240" w:lineRule="auto"/>
              <w:jc w:val="both"/>
              <w:rPr>
                <w:sz w:val="20"/>
                <w:szCs w:val="20"/>
              </w:rPr>
            </w:pPr>
            <w:r>
              <w:rPr>
                <w:rFonts w:ascii="Times New Roman" w:hAnsi="Times New Roman" w:cs="Times New Roman"/>
                <w:color w:val="000000"/>
                <w:sz w:val="20"/>
                <w:szCs w:val="20"/>
              </w:rPr>
              <w:t>* Примечания:</w:t>
            </w:r>
          </w:p>
          <w:p w:rsidR="00D76A3E" w:rsidRDefault="0079677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6A3E" w:rsidRDefault="007967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D76A3E" w:rsidRDefault="007967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A3E">
        <w:trPr>
          <w:trHeight w:hRule="exact" w:val="12861"/>
        </w:trPr>
        <w:tc>
          <w:tcPr>
            <w:tcW w:w="9654" w:type="dxa"/>
            <w:shd w:val="clear" w:color="000000" w:fill="FFFFFF"/>
            <w:tcMar>
              <w:left w:w="34" w:type="dxa"/>
              <w:right w:w="34" w:type="dxa"/>
            </w:tcMar>
          </w:tcPr>
          <w:p w:rsidR="00D76A3E" w:rsidRDefault="0079677E">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6A3E" w:rsidRDefault="0079677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76A3E" w:rsidRDefault="0079677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76A3E" w:rsidRDefault="0079677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6A3E" w:rsidRDefault="007967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6A3E" w:rsidRDefault="0079677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6A3E" w:rsidRDefault="007967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76A3E">
        <w:trPr>
          <w:trHeight w:hRule="exact" w:val="585"/>
        </w:trPr>
        <w:tc>
          <w:tcPr>
            <w:tcW w:w="9654" w:type="dxa"/>
            <w:shd w:val="clear" w:color="000000" w:fill="FFFFFF"/>
            <w:tcMar>
              <w:left w:w="34" w:type="dxa"/>
              <w:right w:w="34" w:type="dxa"/>
            </w:tcMar>
          </w:tcPr>
          <w:p w:rsidR="00D76A3E" w:rsidRDefault="00D76A3E">
            <w:pPr>
              <w:spacing w:after="0" w:line="240" w:lineRule="auto"/>
              <w:rPr>
                <w:sz w:val="24"/>
                <w:szCs w:val="24"/>
              </w:rPr>
            </w:pPr>
          </w:p>
          <w:p w:rsidR="00D76A3E" w:rsidRDefault="007967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76A3E">
        <w:trPr>
          <w:trHeight w:hRule="exact" w:val="277"/>
        </w:trPr>
        <w:tc>
          <w:tcPr>
            <w:tcW w:w="9654" w:type="dxa"/>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76A3E">
        <w:trPr>
          <w:trHeight w:hRule="exact" w:val="26"/>
        </w:trPr>
        <w:tc>
          <w:tcPr>
            <w:tcW w:w="9654" w:type="dxa"/>
            <w:vMerge w:val="restart"/>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t>Теория организационного моделирования</w:t>
            </w:r>
          </w:p>
        </w:tc>
      </w:tr>
      <w:tr w:rsidR="00D76A3E">
        <w:trPr>
          <w:trHeight w:hRule="exact" w:val="277"/>
        </w:trPr>
        <w:tc>
          <w:tcPr>
            <w:tcW w:w="9654" w:type="dxa"/>
            <w:vMerge/>
            <w:shd w:val="clear" w:color="000000" w:fill="FFFFFF"/>
            <w:tcMar>
              <w:left w:w="34" w:type="dxa"/>
              <w:right w:w="34" w:type="dxa"/>
            </w:tcMar>
          </w:tcPr>
          <w:p w:rsidR="00D76A3E" w:rsidRDefault="00D76A3E"/>
        </w:tc>
      </w:tr>
      <w:tr w:rsidR="00D76A3E">
        <w:trPr>
          <w:trHeight w:hRule="exact" w:val="1362"/>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Цели организационного моделирования. Миссия организации. Роль миссии организации, шаги ее описания.</w:t>
            </w:r>
          </w:p>
          <w:p w:rsidR="00D76A3E" w:rsidRDefault="0079677E">
            <w:pPr>
              <w:spacing w:after="0" w:line="240" w:lineRule="auto"/>
              <w:jc w:val="both"/>
              <w:rPr>
                <w:sz w:val="24"/>
                <w:szCs w:val="24"/>
              </w:rPr>
            </w:pPr>
            <w:r>
              <w:rPr>
                <w:rFonts w:ascii="Times New Roman" w:hAnsi="Times New Roman" w:cs="Times New Roman"/>
                <w:color w:val="000000"/>
                <w:sz w:val="24"/>
                <w:szCs w:val="24"/>
              </w:rPr>
              <w:t>Описание бизнес – потенциала, матрица коммерческой ответственности. Описание бизнес – функционала, матрица функциональной ответственности. Дерево целей и дерево стратегий.</w:t>
            </w:r>
          </w:p>
        </w:tc>
      </w:tr>
    </w:tbl>
    <w:p w:rsidR="00D76A3E" w:rsidRDefault="007967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A3E">
        <w:trPr>
          <w:trHeight w:hRule="exact" w:val="308"/>
        </w:trPr>
        <w:tc>
          <w:tcPr>
            <w:tcW w:w="9654" w:type="dxa"/>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lastRenderedPageBreak/>
              <w:t>Теория сбалансированной системы показателей</w:t>
            </w:r>
          </w:p>
        </w:tc>
      </w:tr>
      <w:tr w:rsidR="00D76A3E">
        <w:trPr>
          <w:trHeight w:hRule="exact" w:val="2178"/>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Определение сбалансированной системы показателей (ССП), решаемы с ее помощью задачи.</w:t>
            </w:r>
          </w:p>
          <w:p w:rsidR="00D76A3E" w:rsidRDefault="0079677E">
            <w:pPr>
              <w:spacing w:after="0" w:line="240" w:lineRule="auto"/>
              <w:jc w:val="both"/>
              <w:rPr>
                <w:sz w:val="24"/>
                <w:szCs w:val="24"/>
              </w:rPr>
            </w:pPr>
            <w:r>
              <w:rPr>
                <w:rFonts w:ascii="Times New Roman" w:hAnsi="Times New Roman" w:cs="Times New Roman"/>
                <w:color w:val="000000"/>
                <w:sz w:val="24"/>
                <w:szCs w:val="24"/>
              </w:rPr>
              <w:t>Общие критерии успешности организации.</w:t>
            </w:r>
          </w:p>
          <w:p w:rsidR="00D76A3E" w:rsidRDefault="0079677E">
            <w:pPr>
              <w:spacing w:after="0" w:line="240" w:lineRule="auto"/>
              <w:jc w:val="both"/>
              <w:rPr>
                <w:sz w:val="24"/>
                <w:szCs w:val="24"/>
              </w:rPr>
            </w:pPr>
            <w:r>
              <w:rPr>
                <w:rFonts w:ascii="Times New Roman" w:hAnsi="Times New Roman" w:cs="Times New Roman"/>
                <w:color w:val="000000"/>
                <w:sz w:val="24"/>
                <w:szCs w:val="24"/>
              </w:rPr>
              <w:t>Основные компоненты нематериальных активов. Стратегическое соответствие нематериальных активов и интеграция их развития. Оценка нематериальных активов и их ликвидность. Стратегическая готовность человеческого капитала. Стратегическая готовность информационного капитала. Стратегическая готовность организационного капитала.</w:t>
            </w:r>
          </w:p>
        </w:tc>
      </w:tr>
      <w:tr w:rsidR="00D76A3E">
        <w:trPr>
          <w:trHeight w:hRule="exact" w:val="304"/>
        </w:trPr>
        <w:tc>
          <w:tcPr>
            <w:tcW w:w="9654" w:type="dxa"/>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t>Теория бизнес – процессов, свойства, виды, характеристика</w:t>
            </w:r>
          </w:p>
        </w:tc>
      </w:tr>
      <w:tr w:rsidR="00D76A3E">
        <w:trPr>
          <w:trHeight w:hRule="exact" w:val="1907"/>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Группы бизнес – процессов: управление производством, управление клиентами, инновационные процессы, законодательные и социальные процессы. Связанные с основными группами процессов цели и метрики.</w:t>
            </w:r>
          </w:p>
          <w:p w:rsidR="00D76A3E" w:rsidRDefault="0079677E">
            <w:pPr>
              <w:spacing w:after="0" w:line="240" w:lineRule="auto"/>
              <w:jc w:val="both"/>
              <w:rPr>
                <w:sz w:val="24"/>
                <w:szCs w:val="24"/>
              </w:rPr>
            </w:pPr>
            <w:r>
              <w:rPr>
                <w:rFonts w:ascii="Times New Roman" w:hAnsi="Times New Roman" w:cs="Times New Roman"/>
                <w:color w:val="000000"/>
                <w:sz w:val="24"/>
                <w:szCs w:val="24"/>
              </w:rPr>
              <w:t>История формирования понятия "бизнес – процесс", его современные определения. Свойства бизнес – процесса. Основные роли, связанные с понятием бизнес – процесс (владелец, заказчик, потребитель). Типология бизнес – процессов. Методология ускоренного описания бизнес – процессов в существующей организации</w:t>
            </w:r>
          </w:p>
        </w:tc>
      </w:tr>
      <w:tr w:rsidR="00D76A3E">
        <w:trPr>
          <w:trHeight w:hRule="exact" w:val="304"/>
        </w:trPr>
        <w:tc>
          <w:tcPr>
            <w:tcW w:w="9654" w:type="dxa"/>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t>Организация учета затрат по видам деятельности</w:t>
            </w:r>
          </w:p>
        </w:tc>
      </w:tr>
      <w:tr w:rsidR="00D76A3E">
        <w:trPr>
          <w:trHeight w:hRule="exact" w:val="2178"/>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Цель и история возникновения учета затрат по видам деятельности (ABC). Недостатки традиционных методов учета затрат. Объекты и уровни объектов затрат. Прямые и накладные расходы. Ресурсы и операции. Схема распределения затрат в ABC. Этапы создания системы ABC, использование коэффициентов распределения затрат (драйверов).</w:t>
            </w:r>
          </w:p>
          <w:p w:rsidR="00D76A3E" w:rsidRDefault="0079677E">
            <w:pPr>
              <w:spacing w:after="0" w:line="240" w:lineRule="auto"/>
              <w:jc w:val="both"/>
              <w:rPr>
                <w:sz w:val="24"/>
                <w:szCs w:val="24"/>
              </w:rPr>
            </w:pPr>
            <w:r>
              <w:rPr>
                <w:rFonts w:ascii="Times New Roman" w:hAnsi="Times New Roman" w:cs="Times New Roman"/>
                <w:color w:val="000000"/>
                <w:sz w:val="24"/>
                <w:szCs w:val="24"/>
              </w:rPr>
              <w:t>Причины модификации традиционной системы ABC. Специфика основанный на времени учет затрат по видам деятельности. Теоретически и практически потребляемая мощность ресурса. Определение стоимости единицы продукта.</w:t>
            </w:r>
          </w:p>
        </w:tc>
      </w:tr>
      <w:tr w:rsidR="00D76A3E">
        <w:trPr>
          <w:trHeight w:hRule="exact" w:val="304"/>
        </w:trPr>
        <w:tc>
          <w:tcPr>
            <w:tcW w:w="9654" w:type="dxa"/>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t>Методика комплексной оценка бизнес-процессов</w:t>
            </w:r>
          </w:p>
        </w:tc>
      </w:tr>
      <w:tr w:rsidR="00D76A3E">
        <w:trPr>
          <w:trHeight w:hRule="exact" w:val="1366"/>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Система формирования экономических показателей как база комплексного анализа.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w:t>
            </w:r>
          </w:p>
          <w:p w:rsidR="00D76A3E" w:rsidRDefault="0079677E">
            <w:pPr>
              <w:spacing w:after="0" w:line="240" w:lineRule="auto"/>
              <w:jc w:val="both"/>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r>
      <w:tr w:rsidR="00D76A3E">
        <w:trPr>
          <w:trHeight w:hRule="exact" w:val="277"/>
        </w:trPr>
        <w:tc>
          <w:tcPr>
            <w:tcW w:w="9654" w:type="dxa"/>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76A3E">
        <w:trPr>
          <w:trHeight w:hRule="exact" w:val="14"/>
        </w:trPr>
        <w:tc>
          <w:tcPr>
            <w:tcW w:w="9640" w:type="dxa"/>
          </w:tcPr>
          <w:p w:rsidR="00D76A3E" w:rsidRDefault="00D76A3E"/>
        </w:tc>
      </w:tr>
      <w:tr w:rsidR="00D76A3E">
        <w:trPr>
          <w:trHeight w:hRule="exact" w:val="304"/>
        </w:trPr>
        <w:tc>
          <w:tcPr>
            <w:tcW w:w="9654" w:type="dxa"/>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t>Характеристика инструментов бизнес-аналитики</w:t>
            </w:r>
          </w:p>
        </w:tc>
      </w:tr>
      <w:tr w:rsidR="00D76A3E">
        <w:trPr>
          <w:trHeight w:hRule="exact" w:val="826"/>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Навыки и инструменты бизнес  - аналитика</w:t>
            </w:r>
          </w:p>
          <w:p w:rsidR="00D76A3E" w:rsidRDefault="0079677E">
            <w:pPr>
              <w:spacing w:after="0" w:line="240" w:lineRule="auto"/>
              <w:jc w:val="both"/>
              <w:rPr>
                <w:sz w:val="24"/>
                <w:szCs w:val="24"/>
              </w:rPr>
            </w:pPr>
            <w:r>
              <w:rPr>
                <w:rFonts w:ascii="Times New Roman" w:hAnsi="Times New Roman" w:cs="Times New Roman"/>
                <w:color w:val="000000"/>
                <w:sz w:val="24"/>
                <w:szCs w:val="24"/>
              </w:rPr>
              <w:t>Методы сбора и анализа требований</w:t>
            </w:r>
          </w:p>
          <w:p w:rsidR="00D76A3E" w:rsidRDefault="0079677E">
            <w:pPr>
              <w:spacing w:after="0" w:line="240" w:lineRule="auto"/>
              <w:jc w:val="both"/>
              <w:rPr>
                <w:sz w:val="24"/>
                <w:szCs w:val="24"/>
              </w:rPr>
            </w:pPr>
            <w:r>
              <w:rPr>
                <w:rFonts w:ascii="Times New Roman" w:hAnsi="Times New Roman" w:cs="Times New Roman"/>
                <w:color w:val="000000"/>
                <w:sz w:val="24"/>
                <w:szCs w:val="24"/>
              </w:rPr>
              <w:t>Карьера бизнес аналитика в производственных отраслях.</w:t>
            </w:r>
          </w:p>
        </w:tc>
      </w:tr>
      <w:tr w:rsidR="00D76A3E">
        <w:trPr>
          <w:trHeight w:hRule="exact" w:val="14"/>
        </w:trPr>
        <w:tc>
          <w:tcPr>
            <w:tcW w:w="9640" w:type="dxa"/>
          </w:tcPr>
          <w:p w:rsidR="00D76A3E" w:rsidRDefault="00D76A3E"/>
        </w:tc>
      </w:tr>
      <w:tr w:rsidR="00D76A3E">
        <w:trPr>
          <w:trHeight w:hRule="exact" w:val="304"/>
        </w:trPr>
        <w:tc>
          <w:tcPr>
            <w:tcW w:w="9654" w:type="dxa"/>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t>Определение показателей устойчивого развития</w:t>
            </w:r>
          </w:p>
        </w:tc>
      </w:tr>
      <w:tr w:rsidR="00D76A3E">
        <w:trPr>
          <w:trHeight w:hRule="exact" w:val="1096"/>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Система показателей устойчивого развития как фактор эффективного управления компанией</w:t>
            </w:r>
          </w:p>
          <w:p w:rsidR="00D76A3E" w:rsidRDefault="0079677E">
            <w:pPr>
              <w:spacing w:after="0" w:line="240" w:lineRule="auto"/>
              <w:jc w:val="both"/>
              <w:rPr>
                <w:sz w:val="24"/>
                <w:szCs w:val="24"/>
              </w:rPr>
            </w:pPr>
            <w:r>
              <w:rPr>
                <w:rFonts w:ascii="Times New Roman" w:hAnsi="Times New Roman" w:cs="Times New Roman"/>
                <w:color w:val="000000"/>
                <w:sz w:val="24"/>
                <w:szCs w:val="24"/>
              </w:rPr>
              <w:t>Сбалансированная система показателей как инструмент управления стратегическим развитием компании</w:t>
            </w:r>
          </w:p>
        </w:tc>
      </w:tr>
      <w:tr w:rsidR="00D76A3E">
        <w:trPr>
          <w:trHeight w:hRule="exact" w:val="14"/>
        </w:trPr>
        <w:tc>
          <w:tcPr>
            <w:tcW w:w="9640" w:type="dxa"/>
          </w:tcPr>
          <w:p w:rsidR="00D76A3E" w:rsidRDefault="00D76A3E"/>
        </w:tc>
      </w:tr>
      <w:tr w:rsidR="00D76A3E">
        <w:trPr>
          <w:trHeight w:hRule="exact" w:val="304"/>
        </w:trPr>
        <w:tc>
          <w:tcPr>
            <w:tcW w:w="9654" w:type="dxa"/>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t>Расчет дивидендов в организации бизнеса</w:t>
            </w:r>
          </w:p>
        </w:tc>
      </w:tr>
      <w:tr w:rsidR="00D76A3E">
        <w:trPr>
          <w:trHeight w:hRule="exact" w:val="285"/>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Дивидендная политика как инструмент повышения стоимости бизнеса</w:t>
            </w:r>
          </w:p>
        </w:tc>
      </w:tr>
      <w:tr w:rsidR="00D76A3E">
        <w:trPr>
          <w:trHeight w:hRule="exact" w:val="14"/>
        </w:trPr>
        <w:tc>
          <w:tcPr>
            <w:tcW w:w="9640" w:type="dxa"/>
          </w:tcPr>
          <w:p w:rsidR="00D76A3E" w:rsidRDefault="00D76A3E"/>
        </w:tc>
      </w:tr>
      <w:tr w:rsidR="00D76A3E">
        <w:trPr>
          <w:trHeight w:hRule="exact" w:val="585"/>
        </w:trPr>
        <w:tc>
          <w:tcPr>
            <w:tcW w:w="9654" w:type="dxa"/>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t>Анализ и оценка результативности текущей производственно-экономической деятельности организации</w:t>
            </w:r>
          </w:p>
        </w:tc>
      </w:tr>
      <w:tr w:rsidR="00D76A3E">
        <w:trPr>
          <w:trHeight w:hRule="exact" w:val="1096"/>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Анализ ресурсного потенциала организации: место в системе управления бизнесом и современные проблемы</w:t>
            </w:r>
          </w:p>
          <w:p w:rsidR="00D76A3E" w:rsidRDefault="0079677E">
            <w:pPr>
              <w:spacing w:after="0" w:line="240" w:lineRule="auto"/>
              <w:jc w:val="both"/>
              <w:rPr>
                <w:sz w:val="24"/>
                <w:szCs w:val="24"/>
              </w:rPr>
            </w:pPr>
            <w:r>
              <w:rPr>
                <w:rFonts w:ascii="Times New Roman" w:hAnsi="Times New Roman" w:cs="Times New Roman"/>
                <w:color w:val="000000"/>
                <w:sz w:val="24"/>
                <w:szCs w:val="24"/>
              </w:rPr>
              <w:t>Анализ эффективности использования ресурсов организации (в том числе, по видам ресурсов)</w:t>
            </w:r>
          </w:p>
        </w:tc>
      </w:tr>
      <w:tr w:rsidR="00D76A3E">
        <w:trPr>
          <w:trHeight w:hRule="exact" w:val="14"/>
        </w:trPr>
        <w:tc>
          <w:tcPr>
            <w:tcW w:w="9640" w:type="dxa"/>
          </w:tcPr>
          <w:p w:rsidR="00D76A3E" w:rsidRDefault="00D76A3E"/>
        </w:tc>
      </w:tr>
      <w:tr w:rsidR="00D76A3E">
        <w:trPr>
          <w:trHeight w:hRule="exact" w:val="304"/>
        </w:trPr>
        <w:tc>
          <w:tcPr>
            <w:tcW w:w="9654" w:type="dxa"/>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t>Оценка производственной деятельности</w:t>
            </w:r>
          </w:p>
        </w:tc>
      </w:tr>
      <w:tr w:rsidR="00D76A3E">
        <w:trPr>
          <w:trHeight w:hRule="exact" w:val="826"/>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Производственная функция в деятельности фирмы.</w:t>
            </w:r>
          </w:p>
          <w:p w:rsidR="00D76A3E" w:rsidRDefault="0079677E">
            <w:pPr>
              <w:spacing w:after="0" w:line="240" w:lineRule="auto"/>
              <w:jc w:val="both"/>
              <w:rPr>
                <w:sz w:val="24"/>
                <w:szCs w:val="24"/>
              </w:rPr>
            </w:pPr>
            <w:r>
              <w:rPr>
                <w:rFonts w:ascii="Times New Roman" w:hAnsi="Times New Roman" w:cs="Times New Roman"/>
                <w:color w:val="000000"/>
                <w:sz w:val="24"/>
                <w:szCs w:val="24"/>
              </w:rPr>
              <w:t>Сущность хозяйственного механизма, его своеобразие в отраслях.</w:t>
            </w:r>
          </w:p>
          <w:p w:rsidR="00D76A3E" w:rsidRDefault="0079677E">
            <w:pPr>
              <w:spacing w:after="0" w:line="240" w:lineRule="auto"/>
              <w:jc w:val="both"/>
              <w:rPr>
                <w:sz w:val="24"/>
                <w:szCs w:val="24"/>
              </w:rPr>
            </w:pPr>
            <w:r>
              <w:rPr>
                <w:rFonts w:ascii="Times New Roman" w:hAnsi="Times New Roman" w:cs="Times New Roman"/>
                <w:color w:val="000000"/>
                <w:sz w:val="24"/>
                <w:szCs w:val="24"/>
              </w:rPr>
              <w:t>Экономические выгоды производства.</w:t>
            </w:r>
          </w:p>
        </w:tc>
      </w:tr>
    </w:tbl>
    <w:p w:rsidR="00D76A3E" w:rsidRDefault="0079677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76A3E">
        <w:trPr>
          <w:trHeight w:hRule="exact" w:val="304"/>
        </w:trPr>
        <w:tc>
          <w:tcPr>
            <w:tcW w:w="9654" w:type="dxa"/>
            <w:gridSpan w:val="2"/>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lastRenderedPageBreak/>
              <w:t>Расчет показателей эффективности ресурсов</w:t>
            </w:r>
          </w:p>
        </w:tc>
      </w:tr>
      <w:tr w:rsidR="00D76A3E">
        <w:trPr>
          <w:trHeight w:hRule="exact" w:val="826"/>
        </w:trPr>
        <w:tc>
          <w:tcPr>
            <w:tcW w:w="9654" w:type="dxa"/>
            <w:gridSpan w:val="2"/>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Управление капиталом с учетом специфики нематериальных активов компании</w:t>
            </w:r>
          </w:p>
          <w:p w:rsidR="00D76A3E" w:rsidRDefault="0079677E">
            <w:pPr>
              <w:spacing w:after="0" w:line="240" w:lineRule="auto"/>
              <w:jc w:val="both"/>
              <w:rPr>
                <w:sz w:val="24"/>
                <w:szCs w:val="24"/>
              </w:rPr>
            </w:pPr>
            <w:r>
              <w:rPr>
                <w:rFonts w:ascii="Times New Roman" w:hAnsi="Times New Roman" w:cs="Times New Roman"/>
                <w:color w:val="000000"/>
                <w:sz w:val="24"/>
                <w:szCs w:val="24"/>
              </w:rPr>
              <w:t>Проектирование системы управления компанией на основе ключевых показателей эффективности</w:t>
            </w:r>
          </w:p>
        </w:tc>
      </w:tr>
      <w:tr w:rsidR="00D76A3E">
        <w:trPr>
          <w:trHeight w:hRule="exact" w:val="14"/>
        </w:trPr>
        <w:tc>
          <w:tcPr>
            <w:tcW w:w="285" w:type="dxa"/>
          </w:tcPr>
          <w:p w:rsidR="00D76A3E" w:rsidRDefault="00D76A3E"/>
        </w:tc>
        <w:tc>
          <w:tcPr>
            <w:tcW w:w="9356" w:type="dxa"/>
          </w:tcPr>
          <w:p w:rsidR="00D76A3E" w:rsidRDefault="00D76A3E"/>
        </w:tc>
      </w:tr>
      <w:tr w:rsidR="00D76A3E">
        <w:trPr>
          <w:trHeight w:hRule="exact" w:val="304"/>
        </w:trPr>
        <w:tc>
          <w:tcPr>
            <w:tcW w:w="9654" w:type="dxa"/>
            <w:gridSpan w:val="2"/>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t>Учет затрат по видам деятельности</w:t>
            </w:r>
          </w:p>
        </w:tc>
      </w:tr>
      <w:tr w:rsidR="00D76A3E">
        <w:trPr>
          <w:trHeight w:hRule="exact" w:val="285"/>
        </w:trPr>
        <w:tc>
          <w:tcPr>
            <w:tcW w:w="9654" w:type="dxa"/>
            <w:gridSpan w:val="2"/>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Применение системы ABC, использование коэффициентов распределения затрат.</w:t>
            </w:r>
          </w:p>
        </w:tc>
      </w:tr>
      <w:tr w:rsidR="00D76A3E">
        <w:trPr>
          <w:trHeight w:hRule="exact" w:val="14"/>
        </w:trPr>
        <w:tc>
          <w:tcPr>
            <w:tcW w:w="285" w:type="dxa"/>
          </w:tcPr>
          <w:p w:rsidR="00D76A3E" w:rsidRDefault="00D76A3E"/>
        </w:tc>
        <w:tc>
          <w:tcPr>
            <w:tcW w:w="9356" w:type="dxa"/>
          </w:tcPr>
          <w:p w:rsidR="00D76A3E" w:rsidRDefault="00D76A3E"/>
        </w:tc>
      </w:tr>
      <w:tr w:rsidR="00D76A3E">
        <w:trPr>
          <w:trHeight w:hRule="exact" w:val="304"/>
        </w:trPr>
        <w:tc>
          <w:tcPr>
            <w:tcW w:w="9654" w:type="dxa"/>
            <w:gridSpan w:val="2"/>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t>Оценка эффективности деятельности фирмы</w:t>
            </w:r>
          </w:p>
        </w:tc>
      </w:tr>
      <w:tr w:rsidR="00D76A3E">
        <w:trPr>
          <w:trHeight w:hRule="exact" w:val="555"/>
        </w:trPr>
        <w:tc>
          <w:tcPr>
            <w:tcW w:w="9654" w:type="dxa"/>
            <w:gridSpan w:val="2"/>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Модели оценки эффективности деятельности фирмы.</w:t>
            </w:r>
          </w:p>
          <w:p w:rsidR="00D76A3E" w:rsidRDefault="0079677E">
            <w:pPr>
              <w:spacing w:after="0" w:line="240" w:lineRule="auto"/>
              <w:jc w:val="both"/>
              <w:rPr>
                <w:sz w:val="24"/>
                <w:szCs w:val="24"/>
              </w:rPr>
            </w:pPr>
            <w:r>
              <w:rPr>
                <w:rFonts w:ascii="Times New Roman" w:hAnsi="Times New Roman" w:cs="Times New Roman"/>
                <w:color w:val="000000"/>
                <w:sz w:val="24"/>
                <w:szCs w:val="24"/>
              </w:rPr>
              <w:t>Повышение эффективности деятельности фирмы.</w:t>
            </w:r>
          </w:p>
        </w:tc>
      </w:tr>
      <w:tr w:rsidR="00D76A3E">
        <w:trPr>
          <w:trHeight w:hRule="exact" w:val="14"/>
        </w:trPr>
        <w:tc>
          <w:tcPr>
            <w:tcW w:w="285" w:type="dxa"/>
          </w:tcPr>
          <w:p w:rsidR="00D76A3E" w:rsidRDefault="00D76A3E"/>
        </w:tc>
        <w:tc>
          <w:tcPr>
            <w:tcW w:w="9356" w:type="dxa"/>
          </w:tcPr>
          <w:p w:rsidR="00D76A3E" w:rsidRDefault="00D76A3E"/>
        </w:tc>
      </w:tr>
      <w:tr w:rsidR="00D76A3E">
        <w:trPr>
          <w:trHeight w:hRule="exact" w:val="304"/>
        </w:trPr>
        <w:tc>
          <w:tcPr>
            <w:tcW w:w="9654" w:type="dxa"/>
            <w:gridSpan w:val="2"/>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t>Анализ технико-организационного уровня производства</w:t>
            </w:r>
          </w:p>
        </w:tc>
      </w:tr>
      <w:tr w:rsidR="00D76A3E">
        <w:trPr>
          <w:trHeight w:hRule="exact" w:val="1096"/>
        </w:trPr>
        <w:tc>
          <w:tcPr>
            <w:tcW w:w="9654" w:type="dxa"/>
            <w:gridSpan w:val="2"/>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w:t>
            </w:r>
          </w:p>
        </w:tc>
      </w:tr>
      <w:tr w:rsidR="00D76A3E">
        <w:trPr>
          <w:trHeight w:hRule="exact" w:val="14"/>
        </w:trPr>
        <w:tc>
          <w:tcPr>
            <w:tcW w:w="285" w:type="dxa"/>
          </w:tcPr>
          <w:p w:rsidR="00D76A3E" w:rsidRDefault="00D76A3E"/>
        </w:tc>
        <w:tc>
          <w:tcPr>
            <w:tcW w:w="9356" w:type="dxa"/>
          </w:tcPr>
          <w:p w:rsidR="00D76A3E" w:rsidRDefault="00D76A3E"/>
        </w:tc>
      </w:tr>
      <w:tr w:rsidR="00D76A3E">
        <w:trPr>
          <w:trHeight w:hRule="exact" w:val="304"/>
        </w:trPr>
        <w:tc>
          <w:tcPr>
            <w:tcW w:w="9654" w:type="dxa"/>
            <w:gridSpan w:val="2"/>
            <w:shd w:val="clear" w:color="000000" w:fill="FFFFFF"/>
            <w:tcMar>
              <w:left w:w="34" w:type="dxa"/>
              <w:right w:w="34" w:type="dxa"/>
            </w:tcMar>
          </w:tcPr>
          <w:p w:rsidR="00D76A3E" w:rsidRDefault="0079677E">
            <w:pPr>
              <w:spacing w:after="0" w:line="240" w:lineRule="auto"/>
              <w:jc w:val="center"/>
              <w:rPr>
                <w:sz w:val="24"/>
                <w:szCs w:val="24"/>
              </w:rPr>
            </w:pPr>
            <w:r>
              <w:rPr>
                <w:rFonts w:ascii="Times New Roman" w:hAnsi="Times New Roman" w:cs="Times New Roman"/>
                <w:b/>
                <w:color w:val="000000"/>
                <w:sz w:val="24"/>
                <w:szCs w:val="24"/>
              </w:rPr>
              <w:t>Оценка показателей эффективности бизнеса</w:t>
            </w:r>
          </w:p>
        </w:tc>
      </w:tr>
      <w:tr w:rsidR="00D76A3E">
        <w:trPr>
          <w:trHeight w:hRule="exact" w:val="555"/>
        </w:trPr>
        <w:tc>
          <w:tcPr>
            <w:tcW w:w="9654" w:type="dxa"/>
            <w:gridSpan w:val="2"/>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Анализ финансового состояния предприятия. Комплексный анализ и оценка эффективности бизнеса.</w:t>
            </w:r>
          </w:p>
        </w:tc>
      </w:tr>
      <w:tr w:rsidR="00D76A3E">
        <w:trPr>
          <w:trHeight w:hRule="exact" w:val="855"/>
        </w:trPr>
        <w:tc>
          <w:tcPr>
            <w:tcW w:w="9654" w:type="dxa"/>
            <w:gridSpan w:val="2"/>
            <w:shd w:val="clear" w:color="000000" w:fill="FFFFFF"/>
            <w:tcMar>
              <w:left w:w="34" w:type="dxa"/>
              <w:right w:w="34" w:type="dxa"/>
            </w:tcMar>
          </w:tcPr>
          <w:p w:rsidR="00D76A3E" w:rsidRDefault="00D76A3E">
            <w:pPr>
              <w:spacing w:after="0" w:line="240" w:lineRule="auto"/>
              <w:rPr>
                <w:sz w:val="24"/>
                <w:szCs w:val="24"/>
              </w:rPr>
            </w:pPr>
          </w:p>
          <w:p w:rsidR="00D76A3E" w:rsidRDefault="0079677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76A3E">
        <w:trPr>
          <w:trHeight w:hRule="exact" w:val="4641"/>
        </w:trPr>
        <w:tc>
          <w:tcPr>
            <w:tcW w:w="9654" w:type="dxa"/>
            <w:gridSpan w:val="2"/>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аналитика» / Герасимова Н.О.. – Омск: Изд-во Омской гуманитарной академии, 2021.</w:t>
            </w:r>
          </w:p>
          <w:p w:rsidR="00D76A3E" w:rsidRDefault="0079677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76A3E" w:rsidRDefault="0079677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6A3E" w:rsidRDefault="0079677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76A3E">
        <w:trPr>
          <w:trHeight w:hRule="exact" w:val="138"/>
        </w:trPr>
        <w:tc>
          <w:tcPr>
            <w:tcW w:w="285" w:type="dxa"/>
          </w:tcPr>
          <w:p w:rsidR="00D76A3E" w:rsidRDefault="00D76A3E"/>
        </w:tc>
        <w:tc>
          <w:tcPr>
            <w:tcW w:w="9356" w:type="dxa"/>
          </w:tcPr>
          <w:p w:rsidR="00D76A3E" w:rsidRDefault="00D76A3E"/>
        </w:tc>
      </w:tr>
      <w:tr w:rsidR="00D76A3E">
        <w:trPr>
          <w:trHeight w:hRule="exact" w:val="855"/>
        </w:trPr>
        <w:tc>
          <w:tcPr>
            <w:tcW w:w="9654" w:type="dxa"/>
            <w:gridSpan w:val="2"/>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76A3E" w:rsidRDefault="0079677E">
            <w:pPr>
              <w:spacing w:after="0" w:line="240" w:lineRule="auto"/>
              <w:rPr>
                <w:sz w:val="24"/>
                <w:szCs w:val="24"/>
              </w:rPr>
            </w:pPr>
            <w:r>
              <w:rPr>
                <w:rFonts w:ascii="Times New Roman" w:hAnsi="Times New Roman" w:cs="Times New Roman"/>
                <w:b/>
                <w:color w:val="000000"/>
                <w:sz w:val="24"/>
                <w:szCs w:val="24"/>
              </w:rPr>
              <w:t>Основная:</w:t>
            </w:r>
          </w:p>
        </w:tc>
      </w:tr>
      <w:tr w:rsidR="00D76A3E">
        <w:trPr>
          <w:trHeight w:hRule="exact" w:val="826"/>
        </w:trPr>
        <w:tc>
          <w:tcPr>
            <w:tcW w:w="9654" w:type="dxa"/>
            <w:gridSpan w:val="2"/>
            <w:shd w:val="clear" w:color="000000" w:fill="FFFFFF"/>
            <w:tcMar>
              <w:left w:w="34" w:type="dxa"/>
              <w:right w:w="34" w:type="dxa"/>
            </w:tcMar>
          </w:tcPr>
          <w:p w:rsidR="00D76A3E" w:rsidRDefault="007967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бизнес-систем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Кутлунин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978-5-534-08500-6.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F4C7F">
                <w:rPr>
                  <w:rStyle w:val="a3"/>
                </w:rPr>
                <w:t>https://urait.ru/bcode/454981</w:t>
              </w:r>
            </w:hyperlink>
            <w:r>
              <w:t xml:space="preserve"> </w:t>
            </w:r>
          </w:p>
        </w:tc>
      </w:tr>
      <w:tr w:rsidR="00D76A3E">
        <w:trPr>
          <w:trHeight w:hRule="exact" w:val="555"/>
        </w:trPr>
        <w:tc>
          <w:tcPr>
            <w:tcW w:w="9654" w:type="dxa"/>
            <w:gridSpan w:val="2"/>
            <w:shd w:val="clear" w:color="000000" w:fill="FFFFFF"/>
            <w:tcMar>
              <w:left w:w="34" w:type="dxa"/>
              <w:right w:w="34" w:type="dxa"/>
            </w:tcMar>
          </w:tcPr>
          <w:p w:rsidR="00D76A3E" w:rsidRDefault="007967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978-5-534-08793-2.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F4C7F">
                <w:rPr>
                  <w:rStyle w:val="a3"/>
                </w:rPr>
                <w:t>https://urait.ru/bcode/456020</w:t>
              </w:r>
            </w:hyperlink>
            <w:r>
              <w:t xml:space="preserve"> </w:t>
            </w:r>
          </w:p>
        </w:tc>
      </w:tr>
      <w:tr w:rsidR="00D76A3E">
        <w:trPr>
          <w:trHeight w:hRule="exact" w:val="826"/>
        </w:trPr>
        <w:tc>
          <w:tcPr>
            <w:tcW w:w="9654" w:type="dxa"/>
            <w:gridSpan w:val="2"/>
            <w:shd w:val="clear" w:color="000000" w:fill="FFFFFF"/>
            <w:tcMar>
              <w:left w:w="34" w:type="dxa"/>
              <w:right w:w="34" w:type="dxa"/>
            </w:tcMar>
          </w:tcPr>
          <w:p w:rsidR="00D76A3E" w:rsidRDefault="0079677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производством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978-5-534-00380-2.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F4C7F">
                <w:rPr>
                  <w:rStyle w:val="a3"/>
                </w:rPr>
                <w:t>https://urait.ru/bcode/451393</w:t>
              </w:r>
            </w:hyperlink>
            <w:r>
              <w:t xml:space="preserve"> </w:t>
            </w:r>
          </w:p>
        </w:tc>
      </w:tr>
      <w:tr w:rsidR="00D76A3E">
        <w:trPr>
          <w:trHeight w:hRule="exact" w:val="277"/>
        </w:trPr>
        <w:tc>
          <w:tcPr>
            <w:tcW w:w="285" w:type="dxa"/>
          </w:tcPr>
          <w:p w:rsidR="00D76A3E" w:rsidRDefault="00D76A3E"/>
        </w:tc>
        <w:tc>
          <w:tcPr>
            <w:tcW w:w="9370"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i/>
                <w:color w:val="000000"/>
                <w:sz w:val="24"/>
                <w:szCs w:val="24"/>
              </w:rPr>
              <w:t>Дополнительная:</w:t>
            </w:r>
          </w:p>
        </w:tc>
      </w:tr>
      <w:tr w:rsidR="00D76A3E">
        <w:trPr>
          <w:trHeight w:hRule="exact" w:val="26"/>
        </w:trPr>
        <w:tc>
          <w:tcPr>
            <w:tcW w:w="9654" w:type="dxa"/>
            <w:gridSpan w:val="2"/>
            <w:vMerge w:val="restart"/>
            <w:shd w:val="clear" w:color="000000" w:fill="FFFFFF"/>
            <w:tcMar>
              <w:left w:w="34" w:type="dxa"/>
              <w:right w:w="34" w:type="dxa"/>
            </w:tcMar>
          </w:tcPr>
          <w:p w:rsidR="00D76A3E" w:rsidRDefault="007967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F4C7F">
                <w:rPr>
                  <w:rStyle w:val="a3"/>
                </w:rPr>
                <w:t>https://urait.ru/bcode/451004</w:t>
              </w:r>
            </w:hyperlink>
            <w:r>
              <w:t xml:space="preserve"> </w:t>
            </w:r>
          </w:p>
        </w:tc>
      </w:tr>
      <w:tr w:rsidR="00D76A3E">
        <w:trPr>
          <w:trHeight w:hRule="exact" w:val="528"/>
        </w:trPr>
        <w:tc>
          <w:tcPr>
            <w:tcW w:w="9654" w:type="dxa"/>
            <w:gridSpan w:val="2"/>
            <w:vMerge/>
            <w:shd w:val="clear" w:color="000000" w:fill="FFFFFF"/>
            <w:tcMar>
              <w:left w:w="34" w:type="dxa"/>
              <w:right w:w="34" w:type="dxa"/>
            </w:tcMar>
          </w:tcPr>
          <w:p w:rsidR="00D76A3E" w:rsidRDefault="00D76A3E"/>
        </w:tc>
      </w:tr>
      <w:tr w:rsidR="00D76A3E">
        <w:trPr>
          <w:trHeight w:hRule="exact" w:val="555"/>
        </w:trPr>
        <w:tc>
          <w:tcPr>
            <w:tcW w:w="9654" w:type="dxa"/>
            <w:gridSpan w:val="2"/>
            <w:shd w:val="clear" w:color="000000" w:fill="FFFFFF"/>
            <w:tcMar>
              <w:left w:w="34" w:type="dxa"/>
              <w:right w:w="34" w:type="dxa"/>
            </w:tcMar>
          </w:tcPr>
          <w:p w:rsidR="00D76A3E" w:rsidRDefault="007967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Решетникова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F4C7F">
                <w:rPr>
                  <w:rStyle w:val="a3"/>
                </w:rPr>
                <w:t>https://urait.ru/bcode/450036</w:t>
              </w:r>
            </w:hyperlink>
            <w:r>
              <w:t xml:space="preserve"> </w:t>
            </w:r>
          </w:p>
        </w:tc>
      </w:tr>
      <w:tr w:rsidR="00D76A3E">
        <w:trPr>
          <w:trHeight w:hRule="exact" w:val="387"/>
        </w:trPr>
        <w:tc>
          <w:tcPr>
            <w:tcW w:w="9654" w:type="dxa"/>
            <w:gridSpan w:val="2"/>
            <w:shd w:val="clear" w:color="000000" w:fill="FFFFFF"/>
            <w:tcMar>
              <w:left w:w="34" w:type="dxa"/>
              <w:right w:w="34" w:type="dxa"/>
            </w:tcMar>
          </w:tcPr>
          <w:p w:rsidR="00D76A3E" w:rsidRDefault="0079677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p>
        </w:tc>
      </w:tr>
    </w:tbl>
    <w:p w:rsidR="00D76A3E" w:rsidRDefault="007967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A3E">
        <w:trPr>
          <w:trHeight w:hRule="exact" w:val="285"/>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lastRenderedPageBreak/>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978-5-534-06299-1.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F4C7F">
                <w:rPr>
                  <w:rStyle w:val="a3"/>
                </w:rPr>
                <w:t>https://urait.ru/bcode/451957</w:t>
              </w:r>
            </w:hyperlink>
            <w:r>
              <w:t xml:space="preserve"> </w:t>
            </w:r>
          </w:p>
        </w:tc>
      </w:tr>
      <w:tr w:rsidR="00D76A3E">
        <w:trPr>
          <w:trHeight w:hRule="exact" w:val="585"/>
        </w:trPr>
        <w:tc>
          <w:tcPr>
            <w:tcW w:w="9654"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76A3E">
        <w:trPr>
          <w:trHeight w:hRule="exact" w:val="9751"/>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FF4C7F">
                <w:rPr>
                  <w:rStyle w:val="a3"/>
                  <w:rFonts w:ascii="Times New Roman" w:hAnsi="Times New Roman" w:cs="Times New Roman"/>
                  <w:sz w:val="24"/>
                  <w:szCs w:val="24"/>
                </w:rPr>
                <w:t>http://www.iprbookshop.ru</w:t>
              </w:r>
            </w:hyperlink>
          </w:p>
          <w:p w:rsidR="00D76A3E" w:rsidRDefault="0079677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FF4C7F">
                <w:rPr>
                  <w:rStyle w:val="a3"/>
                  <w:rFonts w:ascii="Times New Roman" w:hAnsi="Times New Roman" w:cs="Times New Roman"/>
                  <w:sz w:val="24"/>
                  <w:szCs w:val="24"/>
                </w:rPr>
                <w:t>http://biblio-online.ru</w:t>
              </w:r>
            </w:hyperlink>
          </w:p>
          <w:p w:rsidR="00D76A3E" w:rsidRDefault="0079677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FF4C7F">
                <w:rPr>
                  <w:rStyle w:val="a3"/>
                  <w:rFonts w:ascii="Times New Roman" w:hAnsi="Times New Roman" w:cs="Times New Roman"/>
                  <w:sz w:val="24"/>
                  <w:szCs w:val="24"/>
                </w:rPr>
                <w:t>http://window.edu.ru/</w:t>
              </w:r>
            </w:hyperlink>
          </w:p>
          <w:p w:rsidR="00D76A3E" w:rsidRDefault="0079677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FF4C7F">
                <w:rPr>
                  <w:rStyle w:val="a3"/>
                  <w:rFonts w:ascii="Times New Roman" w:hAnsi="Times New Roman" w:cs="Times New Roman"/>
                  <w:sz w:val="24"/>
                  <w:szCs w:val="24"/>
                </w:rPr>
                <w:t>http://elibrary.ru</w:t>
              </w:r>
            </w:hyperlink>
          </w:p>
          <w:p w:rsidR="00D76A3E" w:rsidRDefault="0079677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FF4C7F">
                <w:rPr>
                  <w:rStyle w:val="a3"/>
                  <w:rFonts w:ascii="Times New Roman" w:hAnsi="Times New Roman" w:cs="Times New Roman"/>
                  <w:sz w:val="24"/>
                  <w:szCs w:val="24"/>
                </w:rPr>
                <w:t>http://www.sciencedirect.com</w:t>
              </w:r>
            </w:hyperlink>
          </w:p>
          <w:p w:rsidR="00D76A3E" w:rsidRDefault="0079677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D76A3E" w:rsidRDefault="0079677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FF4C7F">
                <w:rPr>
                  <w:rStyle w:val="a3"/>
                  <w:rFonts w:ascii="Times New Roman" w:hAnsi="Times New Roman" w:cs="Times New Roman"/>
                  <w:sz w:val="24"/>
                  <w:szCs w:val="24"/>
                </w:rPr>
                <w:t>http://journals.cambridge.org</w:t>
              </w:r>
            </w:hyperlink>
          </w:p>
          <w:p w:rsidR="00D76A3E" w:rsidRDefault="0079677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FF4C7F">
                <w:rPr>
                  <w:rStyle w:val="a3"/>
                  <w:rFonts w:ascii="Times New Roman" w:hAnsi="Times New Roman" w:cs="Times New Roman"/>
                  <w:sz w:val="24"/>
                  <w:szCs w:val="24"/>
                </w:rPr>
                <w:t>http://www.oxfordjoumals.org</w:t>
              </w:r>
            </w:hyperlink>
          </w:p>
          <w:p w:rsidR="00D76A3E" w:rsidRDefault="0079677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FF4C7F">
                <w:rPr>
                  <w:rStyle w:val="a3"/>
                  <w:rFonts w:ascii="Times New Roman" w:hAnsi="Times New Roman" w:cs="Times New Roman"/>
                  <w:sz w:val="24"/>
                  <w:szCs w:val="24"/>
                </w:rPr>
                <w:t>http://dic.academic.ru/</w:t>
              </w:r>
            </w:hyperlink>
          </w:p>
          <w:p w:rsidR="00D76A3E" w:rsidRDefault="0079677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FF4C7F">
                <w:rPr>
                  <w:rStyle w:val="a3"/>
                  <w:rFonts w:ascii="Times New Roman" w:hAnsi="Times New Roman" w:cs="Times New Roman"/>
                  <w:sz w:val="24"/>
                  <w:szCs w:val="24"/>
                </w:rPr>
                <w:t>http://www.benran.ru</w:t>
              </w:r>
            </w:hyperlink>
          </w:p>
          <w:p w:rsidR="00D76A3E" w:rsidRDefault="0079677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FF4C7F">
                <w:rPr>
                  <w:rStyle w:val="a3"/>
                  <w:rFonts w:ascii="Times New Roman" w:hAnsi="Times New Roman" w:cs="Times New Roman"/>
                  <w:sz w:val="24"/>
                  <w:szCs w:val="24"/>
                </w:rPr>
                <w:t>http://www.gks.ru</w:t>
              </w:r>
            </w:hyperlink>
          </w:p>
          <w:p w:rsidR="00D76A3E" w:rsidRDefault="0079677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FF4C7F">
                <w:rPr>
                  <w:rStyle w:val="a3"/>
                  <w:rFonts w:ascii="Times New Roman" w:hAnsi="Times New Roman" w:cs="Times New Roman"/>
                  <w:sz w:val="24"/>
                  <w:szCs w:val="24"/>
                </w:rPr>
                <w:t>http://diss.rsl.ru</w:t>
              </w:r>
            </w:hyperlink>
          </w:p>
          <w:p w:rsidR="00D76A3E" w:rsidRDefault="0079677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FF4C7F">
                <w:rPr>
                  <w:rStyle w:val="a3"/>
                  <w:rFonts w:ascii="Times New Roman" w:hAnsi="Times New Roman" w:cs="Times New Roman"/>
                  <w:sz w:val="24"/>
                  <w:szCs w:val="24"/>
                </w:rPr>
                <w:t>http://ru.spinform.ru</w:t>
              </w:r>
            </w:hyperlink>
          </w:p>
          <w:p w:rsidR="00D76A3E" w:rsidRDefault="0079677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76A3E" w:rsidRDefault="007967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76A3E">
        <w:trPr>
          <w:trHeight w:hRule="exact" w:val="314"/>
        </w:trPr>
        <w:tc>
          <w:tcPr>
            <w:tcW w:w="9654"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76A3E">
        <w:trPr>
          <w:trHeight w:hRule="exact" w:val="4455"/>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76A3E" w:rsidRDefault="0079677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76A3E" w:rsidRDefault="0079677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D76A3E" w:rsidRDefault="007967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A3E">
        <w:trPr>
          <w:trHeight w:hRule="exact" w:val="9359"/>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D76A3E" w:rsidRDefault="0079677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76A3E" w:rsidRDefault="0079677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76A3E" w:rsidRDefault="0079677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76A3E" w:rsidRDefault="0079677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76A3E" w:rsidRDefault="0079677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76A3E" w:rsidRDefault="0079677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76A3E" w:rsidRDefault="0079677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76A3E" w:rsidRDefault="0079677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76A3E">
        <w:trPr>
          <w:trHeight w:hRule="exact" w:val="855"/>
        </w:trPr>
        <w:tc>
          <w:tcPr>
            <w:tcW w:w="9654"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76A3E">
        <w:trPr>
          <w:trHeight w:hRule="exact" w:val="2989"/>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76A3E" w:rsidRDefault="00D76A3E">
            <w:pPr>
              <w:spacing w:after="0" w:line="240" w:lineRule="auto"/>
              <w:jc w:val="both"/>
              <w:rPr>
                <w:sz w:val="24"/>
                <w:szCs w:val="24"/>
              </w:rPr>
            </w:pPr>
          </w:p>
          <w:p w:rsidR="00D76A3E" w:rsidRDefault="0079677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76A3E" w:rsidRDefault="0079677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76A3E" w:rsidRDefault="0079677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76A3E" w:rsidRDefault="0079677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76A3E" w:rsidRDefault="0079677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76A3E" w:rsidRDefault="0079677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76A3E" w:rsidRDefault="00D76A3E">
            <w:pPr>
              <w:spacing w:after="0" w:line="240" w:lineRule="auto"/>
              <w:jc w:val="both"/>
              <w:rPr>
                <w:sz w:val="24"/>
                <w:szCs w:val="24"/>
              </w:rPr>
            </w:pPr>
          </w:p>
          <w:p w:rsidR="00D76A3E" w:rsidRDefault="0079677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76A3E">
        <w:trPr>
          <w:trHeight w:hRule="exact" w:val="304"/>
        </w:trPr>
        <w:tc>
          <w:tcPr>
            <w:tcW w:w="9654"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D76A3E">
        <w:trPr>
          <w:trHeight w:hRule="exact" w:val="304"/>
        </w:trPr>
        <w:tc>
          <w:tcPr>
            <w:tcW w:w="9654"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D76A3E">
        <w:trPr>
          <w:trHeight w:hRule="exact" w:val="304"/>
        </w:trPr>
        <w:tc>
          <w:tcPr>
            <w:tcW w:w="9654"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FF4C7F">
                <w:rPr>
                  <w:rStyle w:val="a3"/>
                  <w:rFonts w:ascii="Times New Roman" w:hAnsi="Times New Roman" w:cs="Times New Roman"/>
                  <w:sz w:val="24"/>
                  <w:szCs w:val="24"/>
                </w:rPr>
                <w:t>http://www.president.kremlin.ru</w:t>
              </w:r>
            </w:hyperlink>
          </w:p>
        </w:tc>
      </w:tr>
      <w:tr w:rsidR="00D76A3E">
        <w:trPr>
          <w:trHeight w:hRule="exact" w:val="304"/>
        </w:trPr>
        <w:tc>
          <w:tcPr>
            <w:tcW w:w="9654"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76A3E">
        <w:trPr>
          <w:trHeight w:hRule="exact" w:val="304"/>
        </w:trPr>
        <w:tc>
          <w:tcPr>
            <w:tcW w:w="9654"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F4C7F">
                <w:rPr>
                  <w:rStyle w:val="a3"/>
                  <w:rFonts w:ascii="Times New Roman" w:hAnsi="Times New Roman" w:cs="Times New Roman"/>
                  <w:sz w:val="24"/>
                  <w:szCs w:val="24"/>
                </w:rPr>
                <w:t>http://pravo.gov.ru</w:t>
              </w:r>
            </w:hyperlink>
          </w:p>
        </w:tc>
      </w:tr>
      <w:tr w:rsidR="00D76A3E">
        <w:trPr>
          <w:trHeight w:hRule="exact" w:val="304"/>
        </w:trPr>
        <w:tc>
          <w:tcPr>
            <w:tcW w:w="9654"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F4C7F">
                <w:rPr>
                  <w:rStyle w:val="a3"/>
                  <w:rFonts w:ascii="Times New Roman" w:hAnsi="Times New Roman" w:cs="Times New Roman"/>
                  <w:sz w:val="24"/>
                  <w:szCs w:val="24"/>
                </w:rPr>
                <w:t>http://edu.garant.ru/omga/</w:t>
              </w:r>
            </w:hyperlink>
          </w:p>
        </w:tc>
      </w:tr>
      <w:tr w:rsidR="00D76A3E">
        <w:trPr>
          <w:trHeight w:hRule="exact" w:val="359"/>
        </w:trPr>
        <w:tc>
          <w:tcPr>
            <w:tcW w:w="9654"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D76A3E" w:rsidRDefault="007967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A3E">
        <w:trPr>
          <w:trHeight w:hRule="exact" w:val="304"/>
        </w:trPr>
        <w:tc>
          <w:tcPr>
            <w:tcW w:w="9654" w:type="dxa"/>
            <w:shd w:val="clear" w:color="000000" w:fill="FFFFFF"/>
            <w:tcMar>
              <w:left w:w="34" w:type="dxa"/>
              <w:right w:w="34" w:type="dxa"/>
            </w:tcMar>
          </w:tcPr>
          <w:p w:rsidR="00D76A3E" w:rsidRDefault="00FF4C7F">
            <w:pPr>
              <w:spacing w:after="0" w:line="240" w:lineRule="auto"/>
              <w:rPr>
                <w:sz w:val="24"/>
                <w:szCs w:val="24"/>
              </w:rPr>
            </w:pPr>
            <w:hyperlink r:id="rId28" w:history="1">
              <w:r>
                <w:rPr>
                  <w:rStyle w:val="a3"/>
                  <w:rFonts w:ascii="Times New Roman" w:hAnsi="Times New Roman" w:cs="Times New Roman"/>
                  <w:sz w:val="24"/>
                  <w:szCs w:val="24"/>
                </w:rPr>
                <w:t>http://www.consultant.ru/edu/student/study/</w:t>
              </w:r>
            </w:hyperlink>
          </w:p>
        </w:tc>
      </w:tr>
      <w:tr w:rsidR="00D76A3E">
        <w:trPr>
          <w:trHeight w:hRule="exact" w:val="314"/>
        </w:trPr>
        <w:tc>
          <w:tcPr>
            <w:tcW w:w="9654"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76A3E">
        <w:trPr>
          <w:trHeight w:hRule="exact" w:val="7587"/>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76A3E" w:rsidRDefault="0079677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76A3E" w:rsidRDefault="0079677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76A3E" w:rsidRDefault="0079677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6A3E" w:rsidRDefault="0079677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6A3E" w:rsidRDefault="0079677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6A3E" w:rsidRDefault="0079677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76A3E" w:rsidRDefault="0079677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76A3E" w:rsidRDefault="0079677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76A3E" w:rsidRDefault="0079677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76A3E" w:rsidRDefault="0079677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6A3E" w:rsidRDefault="0079677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76A3E" w:rsidRDefault="0079677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76A3E" w:rsidRDefault="0079677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76A3E">
        <w:trPr>
          <w:trHeight w:hRule="exact" w:val="277"/>
        </w:trPr>
        <w:tc>
          <w:tcPr>
            <w:tcW w:w="9640" w:type="dxa"/>
          </w:tcPr>
          <w:p w:rsidR="00D76A3E" w:rsidRDefault="00D76A3E"/>
        </w:tc>
      </w:tr>
      <w:tr w:rsidR="00D76A3E">
        <w:trPr>
          <w:trHeight w:hRule="exact" w:val="585"/>
        </w:trPr>
        <w:tc>
          <w:tcPr>
            <w:tcW w:w="9654"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76A3E">
        <w:trPr>
          <w:trHeight w:hRule="exact" w:val="6322"/>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6A3E" w:rsidRDefault="0079677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6A3E" w:rsidRDefault="0079677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76A3E" w:rsidRDefault="0079677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D76A3E" w:rsidRDefault="007967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A3E">
        <w:trPr>
          <w:trHeight w:hRule="exact" w:val="7857"/>
        </w:trPr>
        <w:tc>
          <w:tcPr>
            <w:tcW w:w="9654" w:type="dxa"/>
            <w:shd w:val="clear" w:color="000000" w:fill="FFFFFF"/>
            <w:tcMar>
              <w:left w:w="34" w:type="dxa"/>
              <w:right w:w="34" w:type="dxa"/>
            </w:tcMar>
          </w:tcPr>
          <w:p w:rsidR="00D76A3E" w:rsidRDefault="0079677E">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76A3E" w:rsidRDefault="0079677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76A3E" w:rsidRDefault="0079677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76A3E">
        <w:trPr>
          <w:trHeight w:hRule="exact" w:val="3830"/>
        </w:trPr>
        <w:tc>
          <w:tcPr>
            <w:tcW w:w="9654"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76A3E">
        <w:trPr>
          <w:trHeight w:hRule="exact" w:val="2478"/>
        </w:trPr>
        <w:tc>
          <w:tcPr>
            <w:tcW w:w="9654" w:type="dxa"/>
            <w:shd w:val="clear" w:color="000000" w:fill="FFFFFF"/>
            <w:tcMar>
              <w:left w:w="34" w:type="dxa"/>
              <w:right w:w="34" w:type="dxa"/>
            </w:tcMar>
          </w:tcPr>
          <w:p w:rsidR="00D76A3E" w:rsidRDefault="0079677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76A3E" w:rsidRDefault="00D76A3E"/>
    <w:sectPr w:rsidR="00D76A3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2215"/>
    <w:rsid w:val="001F0BC7"/>
    <w:rsid w:val="0079677E"/>
    <w:rsid w:val="00D31453"/>
    <w:rsid w:val="00D76A3E"/>
    <w:rsid w:val="00E209E2"/>
    <w:rsid w:val="00FF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F50A61-9331-4D6A-9369-7DDF0B1E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77E"/>
    <w:rPr>
      <w:color w:val="0563C1" w:themeColor="hyperlink"/>
      <w:u w:val="single"/>
    </w:rPr>
  </w:style>
  <w:style w:type="character" w:styleId="a4">
    <w:name w:val="Unresolved Mention"/>
    <w:basedOn w:val="a0"/>
    <w:uiPriority w:val="99"/>
    <w:semiHidden/>
    <w:unhideWhenUsed/>
    <w:rsid w:val="00FF4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03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100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393"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theme" Target="theme/theme1.xml"/><Relationship Id="rId5" Type="http://schemas.openxmlformats.org/officeDocument/2006/relationships/hyperlink" Target="https://urait.ru/bcode/456020"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54981" TargetMode="External"/><Relationship Id="rId9" Type="http://schemas.openxmlformats.org/officeDocument/2006/relationships/hyperlink" Target="https://urait.ru/bcode/451957"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6525</Words>
  <Characters>37195</Characters>
  <Application>Microsoft Office Word</Application>
  <DocSecurity>0</DocSecurity>
  <Lines>309</Lines>
  <Paragraphs>87</Paragraphs>
  <ScaleCrop>false</ScaleCrop>
  <Company>diakov.net</Company>
  <LinksUpToDate>false</LinksUpToDate>
  <CharactersWithSpaces>43633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2021-2022_ФГОС3++2021_Бак-ОФО-Э(УАиА)(21)_plx_Бизнес-аналитика</dc:title>
  <dc:creator>FastReport.NET</dc:creator>
  <cp:lastModifiedBy>Mark Bernstorf</cp:lastModifiedBy>
  <cp:revision>4</cp:revision>
  <dcterms:created xsi:type="dcterms:W3CDTF">2021-09-19T17:46:00Z</dcterms:created>
  <dcterms:modified xsi:type="dcterms:W3CDTF">2022-11-12T10:25:00Z</dcterms:modified>
</cp:coreProperties>
</file>